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54DE57AD"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AD373C" w:rsidRPr="00783024">
        <w:rPr>
          <w:b/>
          <w:sz w:val="24"/>
        </w:rPr>
        <w:t>On profile</w:t>
      </w:r>
      <w:r w:rsidR="000E4249" w:rsidRPr="00783024">
        <w:rPr>
          <w:b/>
          <w:sz w:val="24"/>
        </w:rPr>
        <w:t xml:space="preserve">s </w:t>
      </w:r>
      <w:r w:rsidR="006C0C28" w:rsidRPr="00783024">
        <w:rPr>
          <w:b/>
          <w:sz w:val="24"/>
        </w:rPr>
        <w:t xml:space="preserve">for JBM </w:t>
      </w:r>
      <w:r w:rsidR="002F3E81" w:rsidRPr="00783024">
        <w:rPr>
          <w:b/>
          <w:sz w:val="24"/>
        </w:rPr>
        <w:t>behaviour</w:t>
      </w:r>
      <w:r w:rsidR="006C0C28" w:rsidRPr="00783024">
        <w:rPr>
          <w:b/>
          <w:sz w:val="24"/>
        </w:rPr>
        <w:t xml:space="preserve"> evaluation</w:t>
      </w:r>
    </w:p>
    <w:p w14:paraId="3D37A61E" w14:textId="085D7EAA"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AD373C" w:rsidRPr="00783024">
        <w:rPr>
          <w:lang w:val="en-GB"/>
        </w:rPr>
        <w:t>Discussion</w:t>
      </w:r>
    </w:p>
    <w:p w14:paraId="1AEC9E93" w14:textId="4B49901D"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2F5C94" w:rsidRPr="00783024">
        <w:rPr>
          <w:lang w:val="en-GB"/>
        </w:rPr>
        <w:t>1.5</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34720A96" w14:textId="76C0FFFF" w:rsidR="000F60E6" w:rsidRPr="00783024" w:rsidRDefault="002F5C94" w:rsidP="000F60E6">
      <w:r w:rsidRPr="00783024">
        <w:t>This Tdoc is a continuation of [1] on JBM testing</w:t>
      </w:r>
      <w:r w:rsidR="00F2587F" w:rsidRPr="00783024">
        <w:t xml:space="preserve"> in the scope of the eUET work item [2]</w:t>
      </w:r>
      <w:r w:rsidRPr="00783024">
        <w:t>.</w:t>
      </w:r>
    </w:p>
    <w:p w14:paraId="10E4B6AC" w14:textId="77777777" w:rsidR="000F60E6" w:rsidRPr="00783024" w:rsidRDefault="000F60E6" w:rsidP="000F60E6"/>
    <w:p w14:paraId="01381B46" w14:textId="01EDA3EE" w:rsidR="005441B7" w:rsidRPr="00783024" w:rsidRDefault="0086730E" w:rsidP="005441B7">
      <w:pPr>
        <w:keepNext/>
        <w:numPr>
          <w:ilvl w:val="0"/>
          <w:numId w:val="9"/>
        </w:numPr>
        <w:tabs>
          <w:tab w:val="left" w:pos="2127"/>
        </w:tabs>
        <w:outlineLvl w:val="1"/>
        <w:rPr>
          <w:b/>
          <w:sz w:val="24"/>
        </w:rPr>
      </w:pPr>
      <w:r w:rsidRPr="00783024">
        <w:rPr>
          <w:b/>
          <w:sz w:val="24"/>
        </w:rPr>
        <w:t>Data collected</w:t>
      </w:r>
      <w:r w:rsidR="00AD373C" w:rsidRPr="00783024">
        <w:rPr>
          <w:b/>
          <w:sz w:val="24"/>
        </w:rPr>
        <w:t xml:space="preserve"> </w:t>
      </w:r>
      <w:r w:rsidRPr="00783024">
        <w:rPr>
          <w:b/>
          <w:sz w:val="24"/>
        </w:rPr>
        <w:t>in</w:t>
      </w:r>
      <w:r w:rsidR="00AD373C" w:rsidRPr="00783024">
        <w:rPr>
          <w:b/>
          <w:sz w:val="24"/>
        </w:rPr>
        <w:t xml:space="preserve"> drive tests</w:t>
      </w:r>
    </w:p>
    <w:p w14:paraId="5045079E" w14:textId="738360D9" w:rsidR="00AD373C" w:rsidRPr="00783024" w:rsidRDefault="0086730E" w:rsidP="005441B7">
      <w:r w:rsidRPr="00783024">
        <w:t>We report here about a test drive campaign conducted in 2022 in</w:t>
      </w:r>
      <w:r w:rsidR="00DC7FE6" w:rsidRPr="00783024">
        <w:t xml:space="preserve"> France</w:t>
      </w:r>
      <w:r w:rsidRPr="00783024">
        <w:t xml:space="preserve">, where there were </w:t>
      </w:r>
      <w:r w:rsidR="00D872FF" w:rsidRPr="00783024">
        <w:t xml:space="preserve">15762 measurements </w:t>
      </w:r>
      <w:r w:rsidRPr="00783024">
        <w:t xml:space="preserve">done to collect MOS </w:t>
      </w:r>
      <w:r w:rsidR="00E677E9" w:rsidRPr="00783024">
        <w:t>values (POLQA scores)</w:t>
      </w:r>
      <w:r w:rsidRPr="00783024">
        <w:t xml:space="preserve"> in VoLTE. </w:t>
      </w:r>
      <w:r w:rsidR="00DC7FE6" w:rsidRPr="00783024">
        <w:t>Calls were established with different operators</w:t>
      </w:r>
      <w:r w:rsidR="00E677E9" w:rsidRPr="00783024">
        <w:t xml:space="preserve">; </w:t>
      </w:r>
      <w:r w:rsidR="00DC7FE6" w:rsidRPr="00783024">
        <w:t>different RANs (</w:t>
      </w:r>
      <w:r w:rsidR="00783024" w:rsidRPr="00783024">
        <w:t>i.e.,</w:t>
      </w:r>
      <w:r w:rsidR="00E677E9" w:rsidRPr="00783024">
        <w:t xml:space="preserve"> RAN</w:t>
      </w:r>
      <w:r w:rsidR="00DC7FE6" w:rsidRPr="00783024">
        <w:t xml:space="preserve"> vendors) were experienced. </w:t>
      </w:r>
      <w:r w:rsidR="00C34664" w:rsidRPr="00783024">
        <w:t>The drive test included a majority of calls on highway</w:t>
      </w:r>
      <w:r w:rsidR="00E677E9" w:rsidRPr="00783024">
        <w:t>s</w:t>
      </w:r>
      <w:r w:rsidR="00C34664" w:rsidRPr="00783024">
        <w:t xml:space="preserve">, </w:t>
      </w:r>
      <w:r w:rsidR="00E677E9" w:rsidRPr="00783024">
        <w:t>with a small portion</w:t>
      </w:r>
      <w:r w:rsidR="00C34664" w:rsidRPr="00783024">
        <w:t xml:space="preserve"> on regular roads. </w:t>
      </w:r>
      <w:r w:rsidR="00EB52F2" w:rsidRPr="00783024">
        <w:t>A single phone model was used</w:t>
      </w:r>
      <w:r w:rsidRPr="00783024">
        <w:t>.</w:t>
      </w:r>
      <w:r w:rsidR="007903C2" w:rsidRPr="00783024">
        <w:t xml:space="preserve"> Al</w:t>
      </w:r>
      <w:r w:rsidR="00EB52F2" w:rsidRPr="00783024">
        <w:t>l measurements were done with a</w:t>
      </w:r>
      <w:r w:rsidR="00E677E9" w:rsidRPr="00783024">
        <w:t>n</w:t>
      </w:r>
      <w:r w:rsidR="007903C2" w:rsidRPr="00783024">
        <w:t xml:space="preserve"> 8s double sentence of speech in French and using POLQA</w:t>
      </w:r>
      <w:r w:rsidR="00CD6CDD" w:rsidRPr="00783024">
        <w:t xml:space="preserve"> (</w:t>
      </w:r>
      <w:r w:rsidR="00B62094" w:rsidRPr="00783024">
        <w:t>V3.0</w:t>
      </w:r>
      <w:r w:rsidR="00CD6CDD" w:rsidRPr="00783024">
        <w:t>)</w:t>
      </w:r>
      <w:r w:rsidR="007903C2" w:rsidRPr="00783024">
        <w:t>.</w:t>
      </w:r>
    </w:p>
    <w:p w14:paraId="77884548" w14:textId="64E80A15" w:rsidR="00DC7FE6" w:rsidRPr="00783024" w:rsidRDefault="00DC7FE6" w:rsidP="005441B7">
      <w:r w:rsidRPr="00783024">
        <w:t>These measurements were divided into four classes:</w:t>
      </w:r>
    </w:p>
    <w:p w14:paraId="4F94B933" w14:textId="76D566FF" w:rsidR="00DC7FE6" w:rsidRPr="00783024" w:rsidRDefault="00DC7FE6" w:rsidP="00DC7FE6">
      <w:pPr>
        <w:pStyle w:val="Paragraphedeliste"/>
        <w:numPr>
          <w:ilvl w:val="0"/>
          <w:numId w:val="24"/>
        </w:numPr>
        <w:rPr>
          <w:lang w:val="en-GB"/>
        </w:rPr>
      </w:pPr>
      <w:r w:rsidRPr="00783024">
        <w:rPr>
          <w:lang w:val="en-GB"/>
        </w:rPr>
        <w:t>Perfect sound quality, no audible degradation</w:t>
      </w:r>
    </w:p>
    <w:p w14:paraId="1791BE89" w14:textId="0BAF63C8" w:rsidR="00DC7FE6" w:rsidRPr="00783024" w:rsidRDefault="00DC7FE6" w:rsidP="00DC7FE6">
      <w:pPr>
        <w:pStyle w:val="Paragraphedeliste"/>
        <w:numPr>
          <w:ilvl w:val="0"/>
          <w:numId w:val="24"/>
        </w:numPr>
        <w:rPr>
          <w:lang w:val="en-GB"/>
        </w:rPr>
      </w:pPr>
      <w:r w:rsidRPr="00783024">
        <w:rPr>
          <w:lang w:val="en-GB"/>
        </w:rPr>
        <w:t>Near-perfect sound quality, audible degra</w:t>
      </w:r>
      <w:r w:rsidR="00783024" w:rsidRPr="00783024">
        <w:rPr>
          <w:lang w:val="en-GB"/>
        </w:rPr>
        <w:t>da</w:t>
      </w:r>
      <w:r w:rsidRPr="00783024">
        <w:rPr>
          <w:lang w:val="en-GB"/>
        </w:rPr>
        <w:t>tions but not annoying</w:t>
      </w:r>
    </w:p>
    <w:p w14:paraId="4D473B8D" w14:textId="6AC39311" w:rsidR="00DC7FE6" w:rsidRPr="00783024" w:rsidRDefault="00DC7FE6" w:rsidP="00DC7FE6">
      <w:pPr>
        <w:pStyle w:val="Paragraphedeliste"/>
        <w:numPr>
          <w:ilvl w:val="0"/>
          <w:numId w:val="24"/>
        </w:numPr>
        <w:rPr>
          <w:lang w:val="en-GB"/>
        </w:rPr>
      </w:pPr>
      <w:r w:rsidRPr="00783024">
        <w:rPr>
          <w:lang w:val="en-GB"/>
        </w:rPr>
        <w:t xml:space="preserve">Average sound quality, audible degradations that are </w:t>
      </w:r>
      <w:r w:rsidR="00783024" w:rsidRPr="00783024">
        <w:rPr>
          <w:lang w:val="en-GB"/>
        </w:rPr>
        <w:t>somewhat annoying</w:t>
      </w:r>
    </w:p>
    <w:p w14:paraId="40C46963" w14:textId="1DDC75B9" w:rsidR="00DC7FE6" w:rsidRPr="00783024" w:rsidRDefault="00DC7FE6" w:rsidP="00DC7FE6">
      <w:pPr>
        <w:pStyle w:val="Paragraphedeliste"/>
        <w:numPr>
          <w:ilvl w:val="0"/>
          <w:numId w:val="24"/>
        </w:numPr>
        <w:rPr>
          <w:lang w:val="en-GB"/>
        </w:rPr>
      </w:pPr>
      <w:r w:rsidRPr="00783024">
        <w:rPr>
          <w:lang w:val="en-GB"/>
        </w:rPr>
        <w:t>Bad sound quality, unacceptable degradations (syllables missing, etc.)</w:t>
      </w:r>
    </w:p>
    <w:p w14:paraId="6AA74A5F" w14:textId="56968DB8" w:rsidR="00DC7FE6" w:rsidRPr="00783024" w:rsidRDefault="00DC7FE6" w:rsidP="005441B7"/>
    <w:p w14:paraId="68C7AE5F" w14:textId="1F2949BF" w:rsidR="00DC7FE6" w:rsidRPr="00783024" w:rsidRDefault="00DC7FE6" w:rsidP="005441B7">
      <w:r w:rsidRPr="00783024">
        <w:t>We show some relevant statistics for one RAN type (others were very similar</w:t>
      </w:r>
      <w:r w:rsidR="007903C2" w:rsidRPr="00783024">
        <w:t xml:space="preserve">, so this </w:t>
      </w:r>
      <w:r w:rsidR="00783024" w:rsidRPr="00783024">
        <w:t>example</w:t>
      </w:r>
      <w:r w:rsidR="007903C2" w:rsidRPr="00783024">
        <w:t xml:space="preserve"> is considered representative</w:t>
      </w:r>
      <w:r w:rsidRPr="00783024">
        <w:t>).</w:t>
      </w:r>
    </w:p>
    <w:tbl>
      <w:tblPr>
        <w:tblW w:w="10196" w:type="dxa"/>
        <w:jc w:val="center"/>
        <w:tblLayout w:type="fixed"/>
        <w:tblCellMar>
          <w:left w:w="0" w:type="dxa"/>
          <w:right w:w="0" w:type="dxa"/>
        </w:tblCellMar>
        <w:tblLook w:val="04A0" w:firstRow="1" w:lastRow="0" w:firstColumn="1" w:lastColumn="0" w:noHBand="0" w:noVBand="1"/>
      </w:tblPr>
      <w:tblGrid>
        <w:gridCol w:w="959"/>
        <w:gridCol w:w="959"/>
        <w:gridCol w:w="907"/>
        <w:gridCol w:w="1418"/>
        <w:gridCol w:w="1134"/>
        <w:gridCol w:w="1417"/>
        <w:gridCol w:w="1276"/>
        <w:gridCol w:w="992"/>
        <w:gridCol w:w="1134"/>
      </w:tblGrid>
      <w:tr w:rsidR="00783024" w:rsidRPr="00783024" w14:paraId="0C1F0357" w14:textId="77777777" w:rsidTr="00783024">
        <w:trPr>
          <w:trHeight w:val="584"/>
          <w:jc w:val="center"/>
        </w:trPr>
        <w:tc>
          <w:tcPr>
            <w:tcW w:w="9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0E24D70" w14:textId="6C8F11FA" w:rsidR="00A100E5" w:rsidRPr="00783024" w:rsidRDefault="00A100E5" w:rsidP="00EB52F2">
            <w:pPr>
              <w:jc w:val="center"/>
              <w:rPr>
                <w:rFonts w:ascii="Calibri" w:hAnsi="Calibri"/>
                <w:sz w:val="18"/>
                <w:szCs w:val="16"/>
              </w:rPr>
            </w:pPr>
            <w:r w:rsidRPr="00783024">
              <w:rPr>
                <w:b/>
                <w:bCs/>
                <w:sz w:val="18"/>
                <w:szCs w:val="16"/>
              </w:rPr>
              <w:t>Sound quality</w:t>
            </w:r>
          </w:p>
        </w:tc>
        <w:tc>
          <w:tcPr>
            <w:tcW w:w="959"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74C19707" w14:textId="770E8A21" w:rsidR="00A100E5" w:rsidRPr="00783024" w:rsidRDefault="00A100E5" w:rsidP="00EB52F2">
            <w:pPr>
              <w:jc w:val="center"/>
              <w:rPr>
                <w:sz w:val="18"/>
                <w:szCs w:val="16"/>
              </w:rPr>
            </w:pPr>
            <w:r w:rsidRPr="00783024">
              <w:rPr>
                <w:b/>
                <w:bCs/>
                <w:sz w:val="18"/>
                <w:szCs w:val="16"/>
              </w:rPr>
              <w:t>% cases with loss</w:t>
            </w:r>
          </w:p>
        </w:tc>
        <w:tc>
          <w:tcPr>
            <w:tcW w:w="907"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41CBE379" w14:textId="7D4792C0" w:rsidR="00A100E5" w:rsidRPr="00783024" w:rsidRDefault="00A100E5" w:rsidP="00EB52F2">
            <w:pPr>
              <w:jc w:val="center"/>
              <w:rPr>
                <w:sz w:val="18"/>
                <w:szCs w:val="16"/>
              </w:rPr>
            </w:pPr>
            <w:r w:rsidRPr="00783024">
              <w:rPr>
                <w:b/>
                <w:bCs/>
                <w:sz w:val="18"/>
                <w:szCs w:val="16"/>
              </w:rPr>
              <w:t xml:space="preserve">Avg. % </w:t>
            </w:r>
            <w:r w:rsidR="00783024" w:rsidRPr="00783024">
              <w:rPr>
                <w:b/>
                <w:bCs/>
                <w:sz w:val="18"/>
                <w:szCs w:val="16"/>
              </w:rPr>
              <w:t>l</w:t>
            </w:r>
            <w:r w:rsidRPr="00783024">
              <w:rPr>
                <w:b/>
                <w:bCs/>
                <w:sz w:val="18"/>
                <w:szCs w:val="16"/>
              </w:rPr>
              <w:t>oss</w:t>
            </w:r>
          </w:p>
        </w:tc>
        <w:tc>
          <w:tcPr>
            <w:tcW w:w="1418"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45E28394" w14:textId="6605B9E7" w:rsidR="00A100E5" w:rsidRPr="00783024" w:rsidRDefault="00A100E5" w:rsidP="00EB52F2">
            <w:pPr>
              <w:jc w:val="center"/>
              <w:rPr>
                <w:sz w:val="18"/>
                <w:szCs w:val="16"/>
              </w:rPr>
            </w:pPr>
            <w:r w:rsidRPr="00783024">
              <w:rPr>
                <w:b/>
                <w:bCs/>
                <w:sz w:val="18"/>
                <w:szCs w:val="16"/>
              </w:rPr>
              <w:t>% cases with packet order inversion</w:t>
            </w:r>
          </w:p>
        </w:tc>
        <w:tc>
          <w:tcPr>
            <w:tcW w:w="1134"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1DDEB0D1" w14:textId="7CF27E97" w:rsidR="00A100E5" w:rsidRPr="00783024" w:rsidRDefault="00A100E5" w:rsidP="00EB52F2">
            <w:pPr>
              <w:jc w:val="center"/>
              <w:rPr>
                <w:sz w:val="18"/>
                <w:szCs w:val="16"/>
              </w:rPr>
            </w:pPr>
            <w:r w:rsidRPr="00783024">
              <w:rPr>
                <w:b/>
                <w:bCs/>
                <w:sz w:val="18"/>
                <w:szCs w:val="16"/>
              </w:rPr>
              <w:t>Avg. % inversio</w:t>
            </w:r>
            <w:r w:rsidR="00783024" w:rsidRPr="00783024">
              <w:rPr>
                <w:b/>
                <w:bCs/>
                <w:sz w:val="18"/>
                <w:szCs w:val="16"/>
              </w:rPr>
              <w:t>n</w:t>
            </w:r>
          </w:p>
        </w:tc>
        <w:tc>
          <w:tcPr>
            <w:tcW w:w="1417"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0331F28F" w14:textId="43AE0406" w:rsidR="00A100E5" w:rsidRPr="00783024" w:rsidRDefault="00A100E5" w:rsidP="00783024">
            <w:pPr>
              <w:rPr>
                <w:sz w:val="18"/>
                <w:szCs w:val="16"/>
              </w:rPr>
            </w:pPr>
            <w:r w:rsidRPr="00783024">
              <w:rPr>
                <w:b/>
                <w:bCs/>
                <w:sz w:val="18"/>
                <w:szCs w:val="16"/>
              </w:rPr>
              <w:t>% cases with duplicated packets</w:t>
            </w:r>
          </w:p>
        </w:tc>
        <w:tc>
          <w:tcPr>
            <w:tcW w:w="1276"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2E330701" w14:textId="08801D3D" w:rsidR="00A100E5" w:rsidRPr="00783024" w:rsidRDefault="00A100E5" w:rsidP="00EB52F2">
            <w:pPr>
              <w:jc w:val="center"/>
              <w:rPr>
                <w:sz w:val="18"/>
                <w:szCs w:val="16"/>
              </w:rPr>
            </w:pPr>
            <w:r w:rsidRPr="00783024">
              <w:rPr>
                <w:b/>
                <w:bCs/>
                <w:sz w:val="18"/>
                <w:szCs w:val="16"/>
              </w:rPr>
              <w:t>Avg. % duplicated</w:t>
            </w:r>
          </w:p>
        </w:tc>
        <w:tc>
          <w:tcPr>
            <w:tcW w:w="992"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76A08DE6" w14:textId="50541741" w:rsidR="00A100E5" w:rsidRPr="00783024" w:rsidRDefault="00A100E5" w:rsidP="00EB52F2">
            <w:pPr>
              <w:jc w:val="center"/>
              <w:rPr>
                <w:sz w:val="18"/>
                <w:szCs w:val="16"/>
              </w:rPr>
            </w:pPr>
            <w:r w:rsidRPr="00783024">
              <w:rPr>
                <w:b/>
                <w:bCs/>
                <w:sz w:val="18"/>
                <w:szCs w:val="16"/>
              </w:rPr>
              <w:t>% cases with delayed packets (40 ms)</w:t>
            </w:r>
          </w:p>
        </w:tc>
        <w:tc>
          <w:tcPr>
            <w:tcW w:w="1134"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0870ADEA" w14:textId="5B3D4788" w:rsidR="00A100E5" w:rsidRPr="00783024" w:rsidRDefault="00A100E5" w:rsidP="00EB52F2">
            <w:pPr>
              <w:jc w:val="center"/>
              <w:rPr>
                <w:sz w:val="18"/>
                <w:szCs w:val="16"/>
              </w:rPr>
            </w:pPr>
            <w:r w:rsidRPr="00783024">
              <w:rPr>
                <w:b/>
                <w:bCs/>
                <w:sz w:val="18"/>
                <w:szCs w:val="16"/>
              </w:rPr>
              <w:t>Avg. % delay  (40 ms)</w:t>
            </w:r>
          </w:p>
        </w:tc>
      </w:tr>
      <w:tr w:rsidR="00783024" w:rsidRPr="00783024" w14:paraId="4AC6C256" w14:textId="77777777" w:rsidTr="00783024">
        <w:trPr>
          <w:trHeight w:val="584"/>
          <w:jc w:val="center"/>
        </w:trPr>
        <w:tc>
          <w:tcPr>
            <w:tcW w:w="959" w:type="dxa"/>
            <w:tcBorders>
              <w:top w:val="nil"/>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CCFD967" w14:textId="7683B7BD" w:rsidR="00A100E5" w:rsidRPr="00783024" w:rsidRDefault="00A100E5" w:rsidP="00EB52F2">
            <w:pPr>
              <w:jc w:val="center"/>
              <w:rPr>
                <w:sz w:val="18"/>
                <w:szCs w:val="16"/>
              </w:rPr>
            </w:pPr>
            <w:r w:rsidRPr="00783024">
              <w:rPr>
                <w:sz w:val="18"/>
                <w:szCs w:val="16"/>
              </w:rPr>
              <w:t>Perfect</w:t>
            </w:r>
          </w:p>
        </w:tc>
        <w:tc>
          <w:tcPr>
            <w:tcW w:w="959"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CD4121E" w14:textId="5487E0AD" w:rsidR="00A100E5" w:rsidRPr="00783024" w:rsidRDefault="00A100E5" w:rsidP="00EB52F2">
            <w:pPr>
              <w:jc w:val="center"/>
              <w:rPr>
                <w:color w:val="FF0000"/>
                <w:sz w:val="18"/>
                <w:szCs w:val="16"/>
              </w:rPr>
            </w:pPr>
            <w:r w:rsidRPr="00783024">
              <w:rPr>
                <w:color w:val="FF0000"/>
                <w:sz w:val="18"/>
                <w:szCs w:val="16"/>
              </w:rPr>
              <w:t>19.7%</w:t>
            </w:r>
          </w:p>
        </w:tc>
        <w:tc>
          <w:tcPr>
            <w:tcW w:w="90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77660667" w14:textId="08D1DBA9" w:rsidR="00A100E5" w:rsidRPr="00783024" w:rsidRDefault="00A100E5" w:rsidP="00EB52F2">
            <w:pPr>
              <w:jc w:val="center"/>
              <w:rPr>
                <w:sz w:val="18"/>
                <w:szCs w:val="16"/>
              </w:rPr>
            </w:pPr>
            <w:r w:rsidRPr="00783024">
              <w:rPr>
                <w:sz w:val="18"/>
                <w:szCs w:val="16"/>
              </w:rPr>
              <w:t>0.</w:t>
            </w:r>
            <w:r w:rsidR="00EB52F2" w:rsidRPr="00783024">
              <w:rPr>
                <w:sz w:val="18"/>
                <w:szCs w:val="16"/>
              </w:rPr>
              <w:t>6</w:t>
            </w:r>
            <w:r w:rsidRPr="00783024">
              <w:rPr>
                <w:sz w:val="18"/>
                <w:szCs w:val="16"/>
              </w:rPr>
              <w:t>%</w:t>
            </w:r>
          </w:p>
        </w:tc>
        <w:tc>
          <w:tcPr>
            <w:tcW w:w="1418"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2010A20B" w14:textId="13460B07" w:rsidR="00A100E5" w:rsidRPr="00783024" w:rsidRDefault="00A100E5" w:rsidP="00EB52F2">
            <w:pPr>
              <w:jc w:val="center"/>
              <w:rPr>
                <w:color w:val="FF0000"/>
                <w:sz w:val="18"/>
                <w:szCs w:val="16"/>
              </w:rPr>
            </w:pPr>
            <w:r w:rsidRPr="00783024">
              <w:rPr>
                <w:color w:val="FF0000"/>
                <w:sz w:val="18"/>
                <w:szCs w:val="16"/>
              </w:rPr>
              <w:t>1.8%</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61FD901" w14:textId="32062009" w:rsidR="00A100E5" w:rsidRPr="00783024" w:rsidRDefault="00A100E5" w:rsidP="00EB52F2">
            <w:pPr>
              <w:jc w:val="center"/>
              <w:rPr>
                <w:sz w:val="18"/>
                <w:szCs w:val="16"/>
              </w:rPr>
            </w:pPr>
            <w:r w:rsidRPr="00783024">
              <w:rPr>
                <w:sz w:val="18"/>
                <w:szCs w:val="16"/>
              </w:rPr>
              <w:t>0.</w:t>
            </w:r>
            <w:r w:rsidR="00EB52F2" w:rsidRPr="00783024">
              <w:rPr>
                <w:sz w:val="18"/>
                <w:szCs w:val="16"/>
              </w:rPr>
              <w:t>3</w:t>
            </w:r>
            <w:r w:rsidRPr="00783024">
              <w:rPr>
                <w:sz w:val="18"/>
                <w:szCs w:val="16"/>
              </w:rPr>
              <w:t>%</w:t>
            </w:r>
          </w:p>
        </w:tc>
        <w:tc>
          <w:tcPr>
            <w:tcW w:w="141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ED4D773" w14:textId="2217EA9E" w:rsidR="00A100E5" w:rsidRPr="00783024" w:rsidRDefault="00A100E5" w:rsidP="00EB52F2">
            <w:pPr>
              <w:jc w:val="center"/>
              <w:rPr>
                <w:color w:val="FF0000"/>
                <w:sz w:val="18"/>
                <w:szCs w:val="16"/>
              </w:rPr>
            </w:pPr>
            <w:r w:rsidRPr="00783024">
              <w:rPr>
                <w:color w:val="FF0000"/>
                <w:sz w:val="18"/>
                <w:szCs w:val="16"/>
              </w:rPr>
              <w:t>21.6%</w:t>
            </w:r>
          </w:p>
        </w:tc>
        <w:tc>
          <w:tcPr>
            <w:tcW w:w="1276"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7E63BF6B" w14:textId="71E0E381" w:rsidR="00A100E5" w:rsidRPr="00783024" w:rsidRDefault="00A100E5" w:rsidP="00EB52F2">
            <w:pPr>
              <w:jc w:val="center"/>
              <w:rPr>
                <w:sz w:val="18"/>
                <w:szCs w:val="16"/>
              </w:rPr>
            </w:pPr>
            <w:r w:rsidRPr="00783024">
              <w:rPr>
                <w:sz w:val="18"/>
                <w:szCs w:val="16"/>
              </w:rPr>
              <w:t>0.</w:t>
            </w:r>
            <w:r w:rsidR="00EB52F2" w:rsidRPr="00783024">
              <w:rPr>
                <w:sz w:val="18"/>
                <w:szCs w:val="16"/>
              </w:rPr>
              <w:t>4</w:t>
            </w:r>
            <w:r w:rsidRPr="00783024">
              <w:rPr>
                <w:sz w:val="18"/>
                <w:szCs w:val="16"/>
              </w:rPr>
              <w:t>%</w:t>
            </w:r>
          </w:p>
        </w:tc>
        <w:tc>
          <w:tcPr>
            <w:tcW w:w="992"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53B36BC6" w14:textId="65CCC447" w:rsidR="00A100E5" w:rsidRPr="00783024" w:rsidRDefault="00A100E5" w:rsidP="00EB52F2">
            <w:pPr>
              <w:jc w:val="center"/>
              <w:rPr>
                <w:color w:val="FF0000"/>
                <w:sz w:val="18"/>
                <w:szCs w:val="16"/>
              </w:rPr>
            </w:pPr>
            <w:r w:rsidRPr="00783024">
              <w:rPr>
                <w:color w:val="FF0000"/>
                <w:sz w:val="18"/>
                <w:szCs w:val="16"/>
              </w:rPr>
              <w:t>29.5%</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4C94A719" w14:textId="3D653C39" w:rsidR="00A100E5" w:rsidRPr="00783024" w:rsidRDefault="00A100E5" w:rsidP="00EB52F2">
            <w:pPr>
              <w:jc w:val="center"/>
              <w:rPr>
                <w:sz w:val="18"/>
                <w:szCs w:val="16"/>
              </w:rPr>
            </w:pPr>
            <w:r w:rsidRPr="00783024">
              <w:rPr>
                <w:sz w:val="18"/>
                <w:szCs w:val="16"/>
              </w:rPr>
              <w:t>3.</w:t>
            </w:r>
            <w:r w:rsidR="00EB52F2" w:rsidRPr="00783024">
              <w:rPr>
                <w:sz w:val="18"/>
                <w:szCs w:val="16"/>
              </w:rPr>
              <w:t>7</w:t>
            </w:r>
            <w:r w:rsidRPr="00783024">
              <w:rPr>
                <w:sz w:val="18"/>
                <w:szCs w:val="16"/>
              </w:rPr>
              <w:t>%</w:t>
            </w:r>
          </w:p>
        </w:tc>
      </w:tr>
      <w:tr w:rsidR="00783024" w:rsidRPr="00783024" w14:paraId="21401BB2" w14:textId="77777777" w:rsidTr="00783024">
        <w:trPr>
          <w:trHeight w:val="584"/>
          <w:jc w:val="center"/>
        </w:trPr>
        <w:tc>
          <w:tcPr>
            <w:tcW w:w="959" w:type="dxa"/>
            <w:tcBorders>
              <w:top w:val="nil"/>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61A4864" w14:textId="402E8F90" w:rsidR="00A100E5" w:rsidRPr="00783024" w:rsidRDefault="00A100E5" w:rsidP="00EB52F2">
            <w:pPr>
              <w:jc w:val="center"/>
              <w:rPr>
                <w:sz w:val="18"/>
                <w:szCs w:val="16"/>
              </w:rPr>
            </w:pPr>
            <w:r w:rsidRPr="00783024">
              <w:rPr>
                <w:sz w:val="18"/>
                <w:szCs w:val="16"/>
              </w:rPr>
              <w:t>Near-perfect</w:t>
            </w:r>
          </w:p>
        </w:tc>
        <w:tc>
          <w:tcPr>
            <w:tcW w:w="959"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7957F46C" w14:textId="5391998C" w:rsidR="00A100E5" w:rsidRPr="00783024" w:rsidRDefault="00A100E5" w:rsidP="00EB52F2">
            <w:pPr>
              <w:jc w:val="center"/>
              <w:rPr>
                <w:color w:val="FF0000"/>
                <w:sz w:val="18"/>
                <w:szCs w:val="16"/>
              </w:rPr>
            </w:pPr>
            <w:r w:rsidRPr="00783024">
              <w:rPr>
                <w:color w:val="FF0000"/>
                <w:sz w:val="18"/>
                <w:szCs w:val="16"/>
              </w:rPr>
              <w:t>80.2%</w:t>
            </w:r>
          </w:p>
        </w:tc>
        <w:tc>
          <w:tcPr>
            <w:tcW w:w="90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0BE415DA" w14:textId="5F6D1121" w:rsidR="00A100E5" w:rsidRPr="00783024" w:rsidRDefault="00EB52F2" w:rsidP="00EB52F2">
            <w:pPr>
              <w:jc w:val="center"/>
              <w:rPr>
                <w:sz w:val="18"/>
                <w:szCs w:val="16"/>
              </w:rPr>
            </w:pPr>
            <w:r w:rsidRPr="00783024">
              <w:rPr>
                <w:sz w:val="18"/>
                <w:szCs w:val="16"/>
              </w:rPr>
              <w:t>1</w:t>
            </w:r>
            <w:r w:rsidR="00A100E5" w:rsidRPr="00783024">
              <w:rPr>
                <w:sz w:val="18"/>
                <w:szCs w:val="16"/>
              </w:rPr>
              <w:t>%</w:t>
            </w:r>
          </w:p>
        </w:tc>
        <w:tc>
          <w:tcPr>
            <w:tcW w:w="1418"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48271015" w14:textId="3DD0EDF8" w:rsidR="00A100E5" w:rsidRPr="00783024" w:rsidRDefault="00A100E5" w:rsidP="00EB52F2">
            <w:pPr>
              <w:jc w:val="center"/>
              <w:rPr>
                <w:color w:val="FF0000"/>
                <w:sz w:val="18"/>
                <w:szCs w:val="16"/>
              </w:rPr>
            </w:pPr>
            <w:r w:rsidRPr="00783024">
              <w:rPr>
                <w:color w:val="FF0000"/>
                <w:sz w:val="18"/>
                <w:szCs w:val="16"/>
              </w:rPr>
              <w:t>2.8%</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3AC5DCFA" w14:textId="3790E6F7" w:rsidR="00A100E5" w:rsidRPr="00783024" w:rsidRDefault="00A100E5" w:rsidP="00EB52F2">
            <w:pPr>
              <w:jc w:val="center"/>
              <w:rPr>
                <w:sz w:val="18"/>
                <w:szCs w:val="16"/>
              </w:rPr>
            </w:pPr>
            <w:r w:rsidRPr="00783024">
              <w:rPr>
                <w:sz w:val="18"/>
                <w:szCs w:val="16"/>
              </w:rPr>
              <w:t>0.</w:t>
            </w:r>
            <w:r w:rsidR="00EB52F2" w:rsidRPr="00783024">
              <w:rPr>
                <w:sz w:val="18"/>
                <w:szCs w:val="16"/>
              </w:rPr>
              <w:t>4</w:t>
            </w:r>
            <w:r w:rsidRPr="00783024">
              <w:rPr>
                <w:sz w:val="18"/>
                <w:szCs w:val="16"/>
              </w:rPr>
              <w:t>%</w:t>
            </w:r>
          </w:p>
        </w:tc>
        <w:tc>
          <w:tcPr>
            <w:tcW w:w="141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53BB365D" w14:textId="0A906666" w:rsidR="00A100E5" w:rsidRPr="00783024" w:rsidRDefault="00A100E5" w:rsidP="00EB52F2">
            <w:pPr>
              <w:jc w:val="center"/>
              <w:rPr>
                <w:color w:val="FF0000"/>
                <w:sz w:val="18"/>
                <w:szCs w:val="16"/>
              </w:rPr>
            </w:pPr>
            <w:r w:rsidRPr="00783024">
              <w:rPr>
                <w:color w:val="FF0000"/>
                <w:sz w:val="18"/>
                <w:szCs w:val="16"/>
              </w:rPr>
              <w:t>81.6%</w:t>
            </w:r>
          </w:p>
        </w:tc>
        <w:tc>
          <w:tcPr>
            <w:tcW w:w="1276"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2F9C33C0" w14:textId="0CAA4723" w:rsidR="00A100E5" w:rsidRPr="00783024" w:rsidRDefault="00A100E5" w:rsidP="00EB52F2">
            <w:pPr>
              <w:jc w:val="center"/>
              <w:rPr>
                <w:sz w:val="18"/>
                <w:szCs w:val="16"/>
              </w:rPr>
            </w:pPr>
            <w:r w:rsidRPr="00783024">
              <w:rPr>
                <w:sz w:val="18"/>
                <w:szCs w:val="16"/>
              </w:rPr>
              <w:t>0.</w:t>
            </w:r>
            <w:r w:rsidR="00EB52F2" w:rsidRPr="00783024">
              <w:rPr>
                <w:sz w:val="18"/>
                <w:szCs w:val="16"/>
              </w:rPr>
              <w:t>7</w:t>
            </w:r>
            <w:r w:rsidRPr="00783024">
              <w:rPr>
                <w:sz w:val="18"/>
                <w:szCs w:val="16"/>
              </w:rPr>
              <w:t>%</w:t>
            </w:r>
          </w:p>
        </w:tc>
        <w:tc>
          <w:tcPr>
            <w:tcW w:w="992"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67A21DF" w14:textId="05DD37C5" w:rsidR="00A100E5" w:rsidRPr="00783024" w:rsidRDefault="00A100E5" w:rsidP="00EB52F2">
            <w:pPr>
              <w:jc w:val="center"/>
              <w:rPr>
                <w:color w:val="FF0000"/>
                <w:sz w:val="18"/>
                <w:szCs w:val="16"/>
              </w:rPr>
            </w:pPr>
            <w:r w:rsidRPr="00783024">
              <w:rPr>
                <w:color w:val="FF0000"/>
                <w:sz w:val="18"/>
                <w:szCs w:val="16"/>
              </w:rPr>
              <w:t>82%</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448F4552" w14:textId="565BC773" w:rsidR="00A100E5" w:rsidRPr="00783024" w:rsidRDefault="00A100E5" w:rsidP="00EB52F2">
            <w:pPr>
              <w:jc w:val="center"/>
              <w:rPr>
                <w:sz w:val="18"/>
                <w:szCs w:val="16"/>
              </w:rPr>
            </w:pPr>
            <w:r w:rsidRPr="00783024">
              <w:rPr>
                <w:sz w:val="18"/>
                <w:szCs w:val="16"/>
              </w:rPr>
              <w:t>8.</w:t>
            </w:r>
            <w:r w:rsidR="00EB52F2" w:rsidRPr="00783024">
              <w:rPr>
                <w:sz w:val="18"/>
                <w:szCs w:val="16"/>
              </w:rPr>
              <w:t>2</w:t>
            </w:r>
            <w:r w:rsidRPr="00783024">
              <w:rPr>
                <w:sz w:val="18"/>
                <w:szCs w:val="16"/>
              </w:rPr>
              <w:t>%</w:t>
            </w:r>
          </w:p>
        </w:tc>
      </w:tr>
      <w:tr w:rsidR="00783024" w:rsidRPr="00783024" w14:paraId="2DF1CE66" w14:textId="77777777" w:rsidTr="00783024">
        <w:trPr>
          <w:trHeight w:val="584"/>
          <w:jc w:val="center"/>
        </w:trPr>
        <w:tc>
          <w:tcPr>
            <w:tcW w:w="959" w:type="dxa"/>
            <w:tcBorders>
              <w:top w:val="nil"/>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3733343" w14:textId="1B7EB426" w:rsidR="00A100E5" w:rsidRPr="00783024" w:rsidRDefault="00A100E5" w:rsidP="00EB52F2">
            <w:pPr>
              <w:jc w:val="center"/>
              <w:rPr>
                <w:sz w:val="18"/>
                <w:szCs w:val="16"/>
              </w:rPr>
            </w:pPr>
            <w:r w:rsidRPr="00783024">
              <w:rPr>
                <w:sz w:val="18"/>
                <w:szCs w:val="16"/>
              </w:rPr>
              <w:t>Average</w:t>
            </w:r>
          </w:p>
        </w:tc>
        <w:tc>
          <w:tcPr>
            <w:tcW w:w="959"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58262A3" w14:textId="4E13402B" w:rsidR="00A100E5" w:rsidRPr="00783024" w:rsidRDefault="00A100E5" w:rsidP="00EB52F2">
            <w:pPr>
              <w:jc w:val="center"/>
              <w:rPr>
                <w:color w:val="FF0000"/>
                <w:sz w:val="18"/>
                <w:szCs w:val="16"/>
              </w:rPr>
            </w:pPr>
            <w:r w:rsidRPr="00783024">
              <w:rPr>
                <w:color w:val="FF0000"/>
                <w:sz w:val="18"/>
                <w:szCs w:val="16"/>
              </w:rPr>
              <w:t>79.2</w:t>
            </w:r>
            <w:r w:rsidR="00EB52F2" w:rsidRPr="00783024">
              <w:rPr>
                <w:color w:val="FF0000"/>
                <w:sz w:val="18"/>
                <w:szCs w:val="16"/>
              </w:rPr>
              <w:t>%</w:t>
            </w:r>
          </w:p>
        </w:tc>
        <w:tc>
          <w:tcPr>
            <w:tcW w:w="90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14528275" w14:textId="251DF336" w:rsidR="00A100E5" w:rsidRPr="00783024" w:rsidRDefault="00A100E5" w:rsidP="00EB52F2">
            <w:pPr>
              <w:jc w:val="center"/>
              <w:rPr>
                <w:sz w:val="18"/>
                <w:szCs w:val="16"/>
              </w:rPr>
            </w:pPr>
            <w:r w:rsidRPr="00783024">
              <w:rPr>
                <w:sz w:val="18"/>
                <w:szCs w:val="16"/>
              </w:rPr>
              <w:t>3%</w:t>
            </w:r>
          </w:p>
        </w:tc>
        <w:tc>
          <w:tcPr>
            <w:tcW w:w="1418"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3C638C62" w14:textId="13BC673B" w:rsidR="00A100E5" w:rsidRPr="00783024" w:rsidRDefault="00A100E5" w:rsidP="00EB52F2">
            <w:pPr>
              <w:jc w:val="center"/>
              <w:rPr>
                <w:color w:val="FF0000"/>
                <w:sz w:val="18"/>
                <w:szCs w:val="16"/>
              </w:rPr>
            </w:pPr>
            <w:r w:rsidRPr="00783024">
              <w:rPr>
                <w:color w:val="FF0000"/>
                <w:sz w:val="18"/>
                <w:szCs w:val="16"/>
              </w:rPr>
              <w:t>2.5%</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7892B41" w14:textId="1647A13C" w:rsidR="00A100E5" w:rsidRPr="00783024" w:rsidRDefault="00A100E5" w:rsidP="00EB52F2">
            <w:pPr>
              <w:jc w:val="center"/>
              <w:rPr>
                <w:sz w:val="18"/>
                <w:szCs w:val="16"/>
              </w:rPr>
            </w:pPr>
            <w:r w:rsidRPr="00783024">
              <w:rPr>
                <w:sz w:val="18"/>
                <w:szCs w:val="16"/>
              </w:rPr>
              <w:t>0.</w:t>
            </w:r>
            <w:r w:rsidR="00EB52F2" w:rsidRPr="00783024">
              <w:rPr>
                <w:sz w:val="18"/>
                <w:szCs w:val="16"/>
              </w:rPr>
              <w:t>3</w:t>
            </w:r>
            <w:r w:rsidRPr="00783024">
              <w:rPr>
                <w:sz w:val="18"/>
                <w:szCs w:val="16"/>
              </w:rPr>
              <w:t>%</w:t>
            </w:r>
          </w:p>
        </w:tc>
        <w:tc>
          <w:tcPr>
            <w:tcW w:w="141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144D4E22" w14:textId="60B516F8" w:rsidR="00A100E5" w:rsidRPr="00783024" w:rsidRDefault="00A100E5" w:rsidP="00EB52F2">
            <w:pPr>
              <w:jc w:val="center"/>
              <w:rPr>
                <w:color w:val="FF0000"/>
                <w:sz w:val="18"/>
                <w:szCs w:val="16"/>
              </w:rPr>
            </w:pPr>
            <w:r w:rsidRPr="00783024">
              <w:rPr>
                <w:color w:val="FF0000"/>
                <w:sz w:val="18"/>
                <w:szCs w:val="16"/>
              </w:rPr>
              <w:t>79.2%</w:t>
            </w:r>
          </w:p>
        </w:tc>
        <w:tc>
          <w:tcPr>
            <w:tcW w:w="1276"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4B1EA767" w14:textId="3AB8FCF3" w:rsidR="00A100E5" w:rsidRPr="00783024" w:rsidRDefault="00A100E5" w:rsidP="00EB52F2">
            <w:pPr>
              <w:jc w:val="center"/>
              <w:rPr>
                <w:sz w:val="18"/>
                <w:szCs w:val="16"/>
              </w:rPr>
            </w:pPr>
            <w:r w:rsidRPr="00783024">
              <w:rPr>
                <w:sz w:val="18"/>
                <w:szCs w:val="16"/>
              </w:rPr>
              <w:t>1.</w:t>
            </w:r>
            <w:r w:rsidR="00EB52F2" w:rsidRPr="00783024">
              <w:rPr>
                <w:sz w:val="18"/>
                <w:szCs w:val="16"/>
              </w:rPr>
              <w:t>2</w:t>
            </w:r>
            <w:r w:rsidRPr="00783024">
              <w:rPr>
                <w:sz w:val="18"/>
                <w:szCs w:val="16"/>
              </w:rPr>
              <w:t>%</w:t>
            </w:r>
          </w:p>
        </w:tc>
        <w:tc>
          <w:tcPr>
            <w:tcW w:w="992"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7208EC03" w14:textId="1CEDD9CC" w:rsidR="00A100E5" w:rsidRPr="00783024" w:rsidRDefault="00A100E5" w:rsidP="00EB52F2">
            <w:pPr>
              <w:jc w:val="center"/>
              <w:rPr>
                <w:color w:val="FF0000"/>
                <w:sz w:val="18"/>
                <w:szCs w:val="16"/>
              </w:rPr>
            </w:pPr>
            <w:r w:rsidRPr="00783024">
              <w:rPr>
                <w:color w:val="FF0000"/>
                <w:sz w:val="18"/>
                <w:szCs w:val="16"/>
              </w:rPr>
              <w:t>89.2%</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202D8EB9" w14:textId="77ED7F41" w:rsidR="00A100E5" w:rsidRPr="00783024" w:rsidRDefault="00A100E5" w:rsidP="00EB52F2">
            <w:pPr>
              <w:jc w:val="center"/>
              <w:rPr>
                <w:sz w:val="18"/>
                <w:szCs w:val="16"/>
              </w:rPr>
            </w:pPr>
            <w:r w:rsidRPr="00783024">
              <w:rPr>
                <w:sz w:val="18"/>
                <w:szCs w:val="16"/>
              </w:rPr>
              <w:t>11.</w:t>
            </w:r>
            <w:r w:rsidR="00EB52F2" w:rsidRPr="00783024">
              <w:rPr>
                <w:sz w:val="18"/>
                <w:szCs w:val="16"/>
              </w:rPr>
              <w:t>2</w:t>
            </w:r>
            <w:r w:rsidRPr="00783024">
              <w:rPr>
                <w:sz w:val="18"/>
                <w:szCs w:val="16"/>
              </w:rPr>
              <w:t>%</w:t>
            </w:r>
          </w:p>
        </w:tc>
      </w:tr>
      <w:tr w:rsidR="00783024" w:rsidRPr="00783024" w14:paraId="1E0F6022" w14:textId="77777777" w:rsidTr="00783024">
        <w:trPr>
          <w:trHeight w:val="584"/>
          <w:jc w:val="center"/>
        </w:trPr>
        <w:tc>
          <w:tcPr>
            <w:tcW w:w="959" w:type="dxa"/>
            <w:tcBorders>
              <w:top w:val="nil"/>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087F1B4" w14:textId="411CB561" w:rsidR="00A100E5" w:rsidRPr="00783024" w:rsidRDefault="00A100E5" w:rsidP="00EB52F2">
            <w:pPr>
              <w:jc w:val="center"/>
              <w:rPr>
                <w:sz w:val="18"/>
                <w:szCs w:val="16"/>
              </w:rPr>
            </w:pPr>
            <w:r w:rsidRPr="00783024">
              <w:rPr>
                <w:sz w:val="18"/>
                <w:szCs w:val="16"/>
              </w:rPr>
              <w:t>Bad</w:t>
            </w:r>
          </w:p>
        </w:tc>
        <w:tc>
          <w:tcPr>
            <w:tcW w:w="959"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6A504747" w14:textId="0324349B" w:rsidR="00A100E5" w:rsidRPr="00783024" w:rsidRDefault="00A100E5" w:rsidP="00EB52F2">
            <w:pPr>
              <w:jc w:val="center"/>
              <w:rPr>
                <w:color w:val="FF0000"/>
                <w:sz w:val="18"/>
                <w:szCs w:val="16"/>
              </w:rPr>
            </w:pPr>
            <w:r w:rsidRPr="00783024">
              <w:rPr>
                <w:color w:val="FF0000"/>
                <w:sz w:val="18"/>
                <w:szCs w:val="16"/>
              </w:rPr>
              <w:t>100%</w:t>
            </w:r>
          </w:p>
        </w:tc>
        <w:tc>
          <w:tcPr>
            <w:tcW w:w="90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2768EC9C" w14:textId="383394D3" w:rsidR="00A100E5" w:rsidRPr="00783024" w:rsidRDefault="00A100E5" w:rsidP="00EB52F2">
            <w:pPr>
              <w:jc w:val="center"/>
              <w:rPr>
                <w:sz w:val="18"/>
                <w:szCs w:val="16"/>
              </w:rPr>
            </w:pPr>
            <w:r w:rsidRPr="00783024">
              <w:rPr>
                <w:sz w:val="18"/>
                <w:szCs w:val="16"/>
              </w:rPr>
              <w:t>25.</w:t>
            </w:r>
            <w:r w:rsidR="00EB52F2" w:rsidRPr="00783024">
              <w:rPr>
                <w:sz w:val="18"/>
                <w:szCs w:val="16"/>
              </w:rPr>
              <w:t>1</w:t>
            </w:r>
            <w:r w:rsidRPr="00783024">
              <w:rPr>
                <w:sz w:val="18"/>
                <w:szCs w:val="16"/>
              </w:rPr>
              <w:t>%</w:t>
            </w:r>
          </w:p>
        </w:tc>
        <w:tc>
          <w:tcPr>
            <w:tcW w:w="1418"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7F49E13A" w14:textId="4AF048DD" w:rsidR="00A100E5" w:rsidRPr="00783024" w:rsidRDefault="00A100E5" w:rsidP="00EB52F2">
            <w:pPr>
              <w:jc w:val="center"/>
              <w:rPr>
                <w:color w:val="FF0000"/>
                <w:sz w:val="18"/>
                <w:szCs w:val="16"/>
              </w:rPr>
            </w:pPr>
            <w:r w:rsidRPr="00783024">
              <w:rPr>
                <w:color w:val="FF0000"/>
                <w:sz w:val="18"/>
                <w:szCs w:val="16"/>
              </w:rPr>
              <w:t>5 %</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068557EF" w14:textId="28A6CD1F" w:rsidR="00A100E5" w:rsidRPr="00783024" w:rsidRDefault="00A100E5" w:rsidP="00EB52F2">
            <w:pPr>
              <w:jc w:val="center"/>
              <w:rPr>
                <w:sz w:val="18"/>
                <w:szCs w:val="16"/>
              </w:rPr>
            </w:pPr>
            <w:r w:rsidRPr="00783024">
              <w:rPr>
                <w:sz w:val="18"/>
                <w:szCs w:val="16"/>
              </w:rPr>
              <w:t>1.</w:t>
            </w:r>
            <w:r w:rsidR="00EB52F2" w:rsidRPr="00783024">
              <w:rPr>
                <w:sz w:val="18"/>
                <w:szCs w:val="16"/>
              </w:rPr>
              <w:t>6</w:t>
            </w:r>
            <w:r w:rsidRPr="00783024">
              <w:rPr>
                <w:sz w:val="18"/>
                <w:szCs w:val="16"/>
              </w:rPr>
              <w:t>%</w:t>
            </w:r>
          </w:p>
        </w:tc>
        <w:tc>
          <w:tcPr>
            <w:tcW w:w="141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448B2A51" w14:textId="01E5AA05" w:rsidR="00A100E5" w:rsidRPr="00783024" w:rsidRDefault="00A100E5" w:rsidP="00EB52F2">
            <w:pPr>
              <w:jc w:val="center"/>
              <w:rPr>
                <w:color w:val="FF0000"/>
                <w:sz w:val="18"/>
                <w:szCs w:val="16"/>
              </w:rPr>
            </w:pPr>
            <w:r w:rsidRPr="00783024">
              <w:rPr>
                <w:color w:val="FF0000"/>
                <w:sz w:val="18"/>
                <w:szCs w:val="16"/>
              </w:rPr>
              <w:t>94.1%</w:t>
            </w:r>
          </w:p>
        </w:tc>
        <w:tc>
          <w:tcPr>
            <w:tcW w:w="1276"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0B0DC743" w14:textId="39D652EF" w:rsidR="00A100E5" w:rsidRPr="00783024" w:rsidRDefault="00A100E5" w:rsidP="00EB52F2">
            <w:pPr>
              <w:jc w:val="center"/>
              <w:rPr>
                <w:sz w:val="18"/>
                <w:szCs w:val="16"/>
              </w:rPr>
            </w:pPr>
            <w:r w:rsidRPr="00783024">
              <w:rPr>
                <w:sz w:val="18"/>
                <w:szCs w:val="16"/>
              </w:rPr>
              <w:t>2%</w:t>
            </w:r>
          </w:p>
        </w:tc>
        <w:tc>
          <w:tcPr>
            <w:tcW w:w="992"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2AA20DEA" w14:textId="2B039669" w:rsidR="00A100E5" w:rsidRPr="00783024" w:rsidRDefault="00A100E5" w:rsidP="00EB52F2">
            <w:pPr>
              <w:jc w:val="center"/>
              <w:rPr>
                <w:color w:val="FF0000"/>
                <w:sz w:val="18"/>
                <w:szCs w:val="16"/>
              </w:rPr>
            </w:pPr>
            <w:r w:rsidRPr="00783024">
              <w:rPr>
                <w:color w:val="FF0000"/>
                <w:sz w:val="18"/>
                <w:szCs w:val="16"/>
              </w:rPr>
              <w:t>93.1%</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6332E689" w14:textId="1134A0A5" w:rsidR="00A100E5" w:rsidRPr="00783024" w:rsidRDefault="00A100E5" w:rsidP="00EB52F2">
            <w:pPr>
              <w:jc w:val="center"/>
              <w:rPr>
                <w:sz w:val="18"/>
                <w:szCs w:val="16"/>
              </w:rPr>
            </w:pPr>
            <w:r w:rsidRPr="00783024">
              <w:rPr>
                <w:sz w:val="18"/>
                <w:szCs w:val="16"/>
              </w:rPr>
              <w:t>16.</w:t>
            </w:r>
            <w:r w:rsidR="00EB52F2" w:rsidRPr="00783024">
              <w:rPr>
                <w:sz w:val="18"/>
                <w:szCs w:val="16"/>
              </w:rPr>
              <w:t>1</w:t>
            </w:r>
            <w:r w:rsidRPr="00783024">
              <w:rPr>
                <w:sz w:val="18"/>
                <w:szCs w:val="16"/>
              </w:rPr>
              <w:t>%</w:t>
            </w:r>
          </w:p>
        </w:tc>
      </w:tr>
    </w:tbl>
    <w:p w14:paraId="5182316F" w14:textId="77777777" w:rsidR="00DC7FE6" w:rsidRPr="00783024" w:rsidRDefault="00DC7FE6" w:rsidP="005441B7"/>
    <w:p w14:paraId="450F96AA" w14:textId="7EFD4FDC" w:rsidR="00DC7FE6" w:rsidRPr="00783024" w:rsidRDefault="007903C2" w:rsidP="005441B7">
      <w:r w:rsidRPr="00783024">
        <w:t>This shows that realistic profiles should include all types of degradations.</w:t>
      </w:r>
      <w:r w:rsidR="006347B3" w:rsidRPr="00783024">
        <w:t xml:space="preserve"> The values</w:t>
      </w:r>
      <w:r w:rsidR="002F5C94" w:rsidRPr="00783024">
        <w:t xml:space="preserve"> in </w:t>
      </w:r>
      <w:r w:rsidR="002F5C94" w:rsidRPr="00783024">
        <w:rPr>
          <w:color w:val="FF0000"/>
        </w:rPr>
        <w:t>red</w:t>
      </w:r>
      <w:r w:rsidR="006347B3" w:rsidRPr="00783024">
        <w:t xml:space="preserve"> are for </w:t>
      </w:r>
      <w:r w:rsidR="00A100E5" w:rsidRPr="00783024">
        <w:t xml:space="preserve">active </w:t>
      </w:r>
      <w:r w:rsidR="002F5C94" w:rsidRPr="00783024">
        <w:t>s</w:t>
      </w:r>
      <w:r w:rsidR="006347B3" w:rsidRPr="00783024">
        <w:t>peech packet</w:t>
      </w:r>
      <w:r w:rsidR="002F5C94" w:rsidRPr="00783024">
        <w:t>s only</w:t>
      </w:r>
      <w:r w:rsidR="006347B3" w:rsidRPr="00783024">
        <w:t xml:space="preserve">, we make </w:t>
      </w:r>
      <w:r w:rsidR="002F5C94" w:rsidRPr="00783024">
        <w:t>here a</w:t>
      </w:r>
      <w:r w:rsidR="006347B3" w:rsidRPr="00783024">
        <w:t xml:space="preserve"> difference between speech packet</w:t>
      </w:r>
      <w:r w:rsidR="002F5C94" w:rsidRPr="00783024">
        <w:t>s</w:t>
      </w:r>
      <w:r w:rsidR="006347B3" w:rsidRPr="00783024">
        <w:t xml:space="preserve"> and SID packet</w:t>
      </w:r>
      <w:r w:rsidR="002F5C94" w:rsidRPr="00783024">
        <w:t>s</w:t>
      </w:r>
      <w:r w:rsidR="006347B3" w:rsidRPr="00783024">
        <w:t xml:space="preserve">. </w:t>
      </w:r>
      <w:r w:rsidR="00A100E5" w:rsidRPr="00783024">
        <w:t>SID packets are discarded.</w:t>
      </w:r>
    </w:p>
    <w:p w14:paraId="5C89D811" w14:textId="77777777" w:rsidR="00B62094" w:rsidRPr="00783024" w:rsidRDefault="00B62094" w:rsidP="005441B7"/>
    <w:p w14:paraId="7BA61D4E" w14:textId="440D1C02" w:rsidR="007903C2" w:rsidRPr="00783024" w:rsidRDefault="007903C2" w:rsidP="005441B7"/>
    <w:p w14:paraId="106A0AAD" w14:textId="4C648E66" w:rsidR="007903C2" w:rsidRPr="00783024" w:rsidRDefault="00783024" w:rsidP="007903C2">
      <w:r w:rsidRPr="00783024">
        <w:lastRenderedPageBreak/>
        <w:t>To</w:t>
      </w:r>
      <w:r w:rsidR="007903C2" w:rsidRPr="00783024">
        <w:t xml:space="preserve"> JBM </w:t>
      </w:r>
      <w:r w:rsidRPr="00783024">
        <w:t>testing,</w:t>
      </w:r>
      <w:r w:rsidR="007903C2" w:rsidRPr="00783024">
        <w:t xml:space="preserve"> we would argue that one profile should be defined for each sound quality class. To avoid defining too many test cases, if only VoLTE profile should be selected</w:t>
      </w:r>
      <w:r w:rsidR="00E677E9" w:rsidRPr="00783024">
        <w:t>,</w:t>
      </w:r>
      <w:r w:rsidR="007903C2" w:rsidRPr="00783024">
        <w:t xml:space="preserve"> we would propose to target the average sound quality, which would give the following (approximate) characteristics:</w:t>
      </w:r>
    </w:p>
    <w:p w14:paraId="4649E2BC" w14:textId="020A2FAE"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 xml:space="preserve">3% packet loss rate </w:t>
      </w:r>
    </w:p>
    <w:p w14:paraId="3E2C9CE4" w14:textId="5BD3D809"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0,3% packet order inversions</w:t>
      </w:r>
    </w:p>
    <w:p w14:paraId="6913C974" w14:textId="3F3C1E0D"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1,2% duplicated packets</w:t>
      </w:r>
    </w:p>
    <w:p w14:paraId="6DC67DA1" w14:textId="0AEC6FCE"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11,2% of packets delayed by more than 40ms</w:t>
      </w:r>
    </w:p>
    <w:p w14:paraId="4780FA77" w14:textId="510CED62" w:rsidR="007903C2" w:rsidRPr="00783024" w:rsidRDefault="007903C2" w:rsidP="007903C2"/>
    <w:p w14:paraId="289D1306" w14:textId="59C8B615" w:rsidR="00384524" w:rsidRPr="00783024" w:rsidRDefault="002F5C94" w:rsidP="007903C2">
      <w:r w:rsidRPr="00783024">
        <w:t xml:space="preserve">With this target, </w:t>
      </w:r>
      <w:r w:rsidR="007903C2" w:rsidRPr="00783024">
        <w:t xml:space="preserve">the next question is </w:t>
      </w:r>
      <w:r w:rsidR="00384524" w:rsidRPr="00783024">
        <w:t xml:space="preserve">how </w:t>
      </w:r>
      <w:r w:rsidR="007903C2" w:rsidRPr="00783024">
        <w:t>to define a profile with such characteristics.</w:t>
      </w:r>
      <w:r w:rsidR="00384524" w:rsidRPr="00783024">
        <w:t xml:space="preserve"> There are two approaches:</w:t>
      </w:r>
    </w:p>
    <w:p w14:paraId="77FBA37D" w14:textId="425120F1" w:rsidR="007903C2" w:rsidRPr="00783024" w:rsidRDefault="00384524" w:rsidP="00384524">
      <w:pPr>
        <w:pStyle w:val="Paragraphedeliste"/>
        <w:numPr>
          <w:ilvl w:val="0"/>
          <w:numId w:val="25"/>
        </w:numPr>
        <w:rPr>
          <w:rFonts w:ascii="Arial" w:eastAsia="SimSun" w:hAnsi="Arial"/>
          <w:sz w:val="22"/>
          <w:szCs w:val="20"/>
          <w:lang w:val="en-GB"/>
        </w:rPr>
      </w:pPr>
      <w:r w:rsidRPr="00783024">
        <w:rPr>
          <w:rFonts w:ascii="Arial" w:eastAsia="SimSun" w:hAnsi="Arial"/>
          <w:sz w:val="22"/>
          <w:szCs w:val="20"/>
          <w:lang w:val="en-GB"/>
        </w:rPr>
        <w:t>select a real packet capture (</w:t>
      </w:r>
      <w:r w:rsidR="00783024" w:rsidRPr="00783024">
        <w:rPr>
          <w:rFonts w:ascii="Arial" w:eastAsia="SimSun" w:hAnsi="Arial"/>
          <w:sz w:val="22"/>
          <w:szCs w:val="20"/>
          <w:lang w:val="en-GB"/>
        </w:rPr>
        <w:t>e.g.,</w:t>
      </w:r>
      <w:r w:rsidRPr="00783024">
        <w:rPr>
          <w:rFonts w:ascii="Arial" w:eastAsia="SimSun" w:hAnsi="Arial"/>
          <w:sz w:val="22"/>
          <w:szCs w:val="20"/>
          <w:lang w:val="en-GB"/>
        </w:rPr>
        <w:t xml:space="preserve"> from the drive test) to define the profile</w:t>
      </w:r>
    </w:p>
    <w:p w14:paraId="30D673AE" w14:textId="44F1D3AD" w:rsidR="00384524" w:rsidRPr="00783024" w:rsidRDefault="00384524" w:rsidP="00384524">
      <w:pPr>
        <w:pStyle w:val="Paragraphedeliste"/>
        <w:numPr>
          <w:ilvl w:val="0"/>
          <w:numId w:val="25"/>
        </w:numPr>
        <w:rPr>
          <w:rFonts w:ascii="Arial" w:eastAsia="SimSun" w:hAnsi="Arial"/>
          <w:sz w:val="22"/>
          <w:szCs w:val="20"/>
          <w:lang w:val="en-GB"/>
        </w:rPr>
      </w:pPr>
      <w:r w:rsidRPr="00783024">
        <w:rPr>
          <w:rFonts w:ascii="Arial" w:eastAsia="SimSun" w:hAnsi="Arial"/>
          <w:sz w:val="22"/>
          <w:szCs w:val="20"/>
          <w:lang w:val="en-GB"/>
        </w:rPr>
        <w:t xml:space="preserve">define a synthetic profile </w:t>
      </w:r>
    </w:p>
    <w:p w14:paraId="40A3A8D7" w14:textId="77777777" w:rsidR="00384524" w:rsidRPr="00783024" w:rsidRDefault="00384524" w:rsidP="007903C2"/>
    <w:p w14:paraId="6E51290E" w14:textId="022D83C1" w:rsidR="00CD6CDD" w:rsidRPr="00783024" w:rsidRDefault="00384524" w:rsidP="007903C2">
      <w:r w:rsidRPr="00783024">
        <w:t xml:space="preserve">Approach a) has several problems. The drive test was performed with a specific test signal that differs from the test signals (160s long) used in TS 26.132 for delay/loss test cases. Moreover, DTX ON is used which implies that real packet captures are dependent on the codec and test signal; in TS 26.131 delay/loss profiles are defined with </w:t>
      </w:r>
      <w:r w:rsidR="00CD64D0">
        <w:t>impairments</w:t>
      </w:r>
      <w:r w:rsidRPr="00783024">
        <w:t xml:space="preserve"> assigned to each 20 ms packet in DTX OFF.</w:t>
      </w:r>
    </w:p>
    <w:p w14:paraId="3CF7270E" w14:textId="7CF6A617" w:rsidR="00384524" w:rsidRPr="00783024" w:rsidRDefault="00384524" w:rsidP="007903C2">
      <w:r w:rsidRPr="00783024">
        <w:t>We therefore proposed to consider defining a synthetic profile with the above characteristics.</w:t>
      </w:r>
    </w:p>
    <w:p w14:paraId="624375D9" w14:textId="77777777" w:rsidR="007903C2" w:rsidRPr="00783024" w:rsidRDefault="007903C2" w:rsidP="007903C2"/>
    <w:p w14:paraId="3140AB71" w14:textId="43C1D370" w:rsidR="000F60E6" w:rsidRPr="00783024" w:rsidRDefault="00AD373C" w:rsidP="000F60E6">
      <w:pPr>
        <w:keepNext/>
        <w:numPr>
          <w:ilvl w:val="0"/>
          <w:numId w:val="9"/>
        </w:numPr>
        <w:tabs>
          <w:tab w:val="left" w:pos="2127"/>
        </w:tabs>
        <w:outlineLvl w:val="1"/>
        <w:rPr>
          <w:b/>
          <w:sz w:val="24"/>
        </w:rPr>
      </w:pPr>
      <w:r w:rsidRPr="00783024">
        <w:rPr>
          <w:b/>
          <w:sz w:val="24"/>
        </w:rPr>
        <w:t>Proposed principles for profile construction</w:t>
      </w:r>
    </w:p>
    <w:p w14:paraId="712A3CA9" w14:textId="78C3D1FA" w:rsidR="00AE3303" w:rsidRPr="00783024" w:rsidRDefault="00AD373C" w:rsidP="00AE3303">
      <w:r w:rsidRPr="00783024">
        <w:t xml:space="preserve">As discussed in </w:t>
      </w:r>
      <w:r w:rsidR="00F2587F" w:rsidRPr="00783024">
        <w:t>[1]</w:t>
      </w:r>
      <w:r w:rsidRPr="00783024">
        <w:t>, t</w:t>
      </w:r>
      <w:r w:rsidR="006C0C28" w:rsidRPr="00783024">
        <w:t>here are four types of packet impairments in VoIP</w:t>
      </w:r>
      <w:r w:rsidR="008B2449" w:rsidRPr="00783024">
        <w:t xml:space="preserve"> relevant for JBM </w:t>
      </w:r>
      <w:r w:rsidR="000431F0" w:rsidRPr="00783024">
        <w:t xml:space="preserve">and PLC </w:t>
      </w:r>
      <w:r w:rsidR="008B2449" w:rsidRPr="00783024">
        <w:t>performance tests</w:t>
      </w:r>
      <w:r w:rsidR="006C0C28" w:rsidRPr="00783024">
        <w:t>:</w:t>
      </w:r>
    </w:p>
    <w:p w14:paraId="4C7748E0" w14:textId="7B7260B6" w:rsidR="006C0C28" w:rsidRPr="00783024" w:rsidRDefault="006C0C28" w:rsidP="006C0C28">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loss</w:t>
      </w:r>
    </w:p>
    <w:p w14:paraId="6DF524BE" w14:textId="54B299D8" w:rsidR="006C0C28" w:rsidRPr="00783024" w:rsidRDefault="008B2449" w:rsidP="008B2449">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arrival time variations</w:t>
      </w:r>
    </w:p>
    <w:p w14:paraId="7A17433F" w14:textId="24C8AB8B" w:rsidR="006C0C28" w:rsidRPr="00783024" w:rsidRDefault="006C0C28" w:rsidP="008B2449">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 xml:space="preserve">Packet </w:t>
      </w:r>
      <w:r w:rsidR="005441B7" w:rsidRPr="00783024">
        <w:rPr>
          <w:rFonts w:ascii="Arial" w:eastAsia="SimSun" w:hAnsi="Arial"/>
          <w:sz w:val="22"/>
          <w:szCs w:val="20"/>
          <w:lang w:val="en-GB"/>
        </w:rPr>
        <w:t xml:space="preserve">order </w:t>
      </w:r>
      <w:r w:rsidRPr="00783024">
        <w:rPr>
          <w:rFonts w:ascii="Arial" w:eastAsia="SimSun" w:hAnsi="Arial"/>
          <w:sz w:val="22"/>
          <w:szCs w:val="20"/>
          <w:lang w:val="en-GB"/>
        </w:rPr>
        <w:t>inversion</w:t>
      </w:r>
      <w:r w:rsidR="008B2449" w:rsidRPr="00783024">
        <w:rPr>
          <w:rFonts w:ascii="Arial" w:eastAsia="SimSun" w:hAnsi="Arial"/>
          <w:sz w:val="22"/>
          <w:szCs w:val="20"/>
          <w:lang w:val="en-GB"/>
        </w:rPr>
        <w:t xml:space="preserve"> (which may be interpreted as packet arrival time variations)</w:t>
      </w:r>
    </w:p>
    <w:p w14:paraId="5E36EC0B" w14:textId="06EC2FF1" w:rsidR="006C0C28" w:rsidRPr="00783024" w:rsidRDefault="006C0C28" w:rsidP="006C0C28">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duplication</w:t>
      </w:r>
    </w:p>
    <w:p w14:paraId="6E83565F" w14:textId="77777777" w:rsidR="00893D78" w:rsidRPr="00783024" w:rsidRDefault="00893D78" w:rsidP="00893D78">
      <w:pPr>
        <w:pStyle w:val="Paragraphedeliste"/>
        <w:rPr>
          <w:rFonts w:ascii="Arial" w:eastAsia="SimSun" w:hAnsi="Arial"/>
          <w:sz w:val="22"/>
          <w:szCs w:val="20"/>
          <w:lang w:val="en-GB"/>
        </w:rPr>
      </w:pPr>
    </w:p>
    <w:p w14:paraId="08DD015D" w14:textId="59B935BF" w:rsidR="00D721BB" w:rsidRPr="00783024" w:rsidRDefault="00AD373C" w:rsidP="00D721BB">
      <w:r w:rsidRPr="00783024">
        <w:t>There were views expressed</w:t>
      </w:r>
      <w:r w:rsidR="00384524" w:rsidRPr="00783024">
        <w:t xml:space="preserve"> in SA4#120-e that unit tests checking separately individual </w:t>
      </w:r>
      <w:r w:rsidR="00CD64D0">
        <w:t>types of impairments</w:t>
      </w:r>
      <w:r w:rsidR="00384524" w:rsidRPr="00783024">
        <w:t xml:space="preserve"> would not be appropriate for normative test </w:t>
      </w:r>
      <w:r w:rsidR="00783024" w:rsidRPr="00783024">
        <w:t>cases but</w:t>
      </w:r>
      <w:r w:rsidR="00384524" w:rsidRPr="00783024">
        <w:t xml:space="preserve"> might be documented for debugging purposes.</w:t>
      </w:r>
    </w:p>
    <w:p w14:paraId="5D23277B" w14:textId="6172994D" w:rsidR="00384524" w:rsidRPr="00783024" w:rsidRDefault="00384524" w:rsidP="00D721BB">
      <w:r w:rsidRPr="00783024">
        <w:t>Based on the discussion in the previous section, we describe below an approach to define a synthetic profile.</w:t>
      </w:r>
    </w:p>
    <w:p w14:paraId="046FF8E4" w14:textId="1146526C" w:rsidR="00384524" w:rsidRPr="00783024" w:rsidRDefault="00F2587F" w:rsidP="00D721BB">
      <w:r w:rsidRPr="00783024">
        <w:t>V</w:t>
      </w:r>
      <w:r w:rsidR="00384524" w:rsidRPr="00783024">
        <w:t>oice packets have different sensitivities to impairments</w:t>
      </w:r>
      <w:r w:rsidRPr="00783024">
        <w:t xml:space="preserve"> [1]</w:t>
      </w:r>
      <w:r w:rsidR="00384524" w:rsidRPr="00783024">
        <w:t xml:space="preserve">. </w:t>
      </w:r>
      <w:r w:rsidR="00DD328D" w:rsidRPr="00783024">
        <w:t xml:space="preserve">Moreover, DTX ON is required for JBM tests in TS 26.132 while current profiles are currently defined for DTX OFF. It is therefore important to couple the profile construction with the actual test signal to be used.  </w:t>
      </w:r>
      <w:r w:rsidR="00384524" w:rsidRPr="00783024">
        <w:t>Applying random</w:t>
      </w:r>
      <w:r w:rsidR="00DD328D" w:rsidRPr="00783024">
        <w:t xml:space="preserve">ly selected </w:t>
      </w:r>
      <w:r w:rsidR="00384524" w:rsidRPr="00783024">
        <w:t xml:space="preserve">impairments </w:t>
      </w:r>
      <w:r w:rsidR="00DD328D" w:rsidRPr="00783024">
        <w:t>to packets would give uncontrolled testing with impairments applied in some cases on silence parts or non-sensitive active parts.</w:t>
      </w:r>
    </w:p>
    <w:p w14:paraId="6EC47F39" w14:textId="4C9EF92A" w:rsidR="00DD328D" w:rsidRPr="00783024" w:rsidRDefault="00DD328D" w:rsidP="00D721BB">
      <w:r w:rsidRPr="00783024">
        <w:t>We therefore suggest:</w:t>
      </w:r>
    </w:p>
    <w:p w14:paraId="09C9AA5C" w14:textId="6BB52A2A" w:rsidR="00DD328D" w:rsidRPr="00783024" w:rsidRDefault="00DD328D" w:rsidP="00DD328D">
      <w:pPr>
        <w:pStyle w:val="Paragraphedeliste"/>
        <w:numPr>
          <w:ilvl w:val="0"/>
          <w:numId w:val="26"/>
        </w:numPr>
        <w:rPr>
          <w:lang w:val="en-GB"/>
        </w:rPr>
      </w:pPr>
      <w:r w:rsidRPr="00783024">
        <w:rPr>
          <w:lang w:val="en-GB"/>
        </w:rPr>
        <w:t>Given the test signal in</w:t>
      </w:r>
      <w:r w:rsidR="00A100E5" w:rsidRPr="00783024">
        <w:rPr>
          <w:lang w:val="en-GB"/>
        </w:rPr>
        <w:t xml:space="preserve"> TS 26.132 (160 s), identify a</w:t>
      </w:r>
      <w:r w:rsidRPr="00783024">
        <w:rPr>
          <w:lang w:val="en-GB"/>
        </w:rPr>
        <w:t xml:space="preserve"> </w:t>
      </w:r>
      <w:r w:rsidR="00E677E9" w:rsidRPr="00783024">
        <w:rPr>
          <w:lang w:val="en-GB"/>
        </w:rPr>
        <w:t>predefined</w:t>
      </w:r>
      <w:r w:rsidR="00A100E5" w:rsidRPr="00783024">
        <w:rPr>
          <w:lang w:val="en-GB"/>
        </w:rPr>
        <w:t xml:space="preserve"> number</w:t>
      </w:r>
      <w:r w:rsidR="00E677E9" w:rsidRPr="00783024">
        <w:rPr>
          <w:lang w:val="en-GB"/>
        </w:rPr>
        <w:t xml:space="preserve"> N</w:t>
      </w:r>
      <w:r w:rsidRPr="00783024">
        <w:rPr>
          <w:lang w:val="en-GB"/>
        </w:rPr>
        <w:t xml:space="preserve"> </w:t>
      </w:r>
      <w:r w:rsidR="00A100E5" w:rsidRPr="00783024">
        <w:rPr>
          <w:lang w:val="en-GB"/>
        </w:rPr>
        <w:t xml:space="preserve">of </w:t>
      </w:r>
      <w:r w:rsidRPr="00783024">
        <w:rPr>
          <w:lang w:val="en-GB"/>
        </w:rPr>
        <w:t>most sensitive packets – in theory this gives different results for different codecs</w:t>
      </w:r>
    </w:p>
    <w:p w14:paraId="2F84F152" w14:textId="77777777" w:rsidR="00F2587F" w:rsidRPr="00783024" w:rsidRDefault="00F2587F" w:rsidP="00DD328D">
      <w:pPr>
        <w:pStyle w:val="Paragraphedeliste"/>
        <w:numPr>
          <w:ilvl w:val="0"/>
          <w:numId w:val="26"/>
        </w:numPr>
        <w:rPr>
          <w:lang w:val="en-GB"/>
        </w:rPr>
      </w:pPr>
      <w:r w:rsidRPr="00783024">
        <w:rPr>
          <w:lang w:val="en-GB"/>
        </w:rPr>
        <w:t>Construct three profiles:</w:t>
      </w:r>
    </w:p>
    <w:p w14:paraId="7868B449" w14:textId="6ACE052C" w:rsidR="00DD328D" w:rsidRPr="00783024" w:rsidRDefault="00F2587F" w:rsidP="00F2587F">
      <w:pPr>
        <w:ind w:left="720"/>
      </w:pPr>
      <w:r w:rsidRPr="00783024">
        <w:t>Profile 1 (loss only) matching characteristics</w:t>
      </w:r>
    </w:p>
    <w:p w14:paraId="06CE2F4D" w14:textId="77777777" w:rsidR="00F2587F" w:rsidRPr="00783024" w:rsidRDefault="00F2587F" w:rsidP="00F2587F">
      <w:pPr>
        <w:pStyle w:val="Paragraphedeliste"/>
        <w:numPr>
          <w:ilvl w:val="0"/>
          <w:numId w:val="24"/>
        </w:numPr>
        <w:rPr>
          <w:lang w:val="en-GB"/>
        </w:rPr>
      </w:pPr>
      <w:r w:rsidRPr="00783024">
        <w:rPr>
          <w:lang w:val="en-GB"/>
        </w:rPr>
        <w:t xml:space="preserve">3% packet loss rate </w:t>
      </w:r>
    </w:p>
    <w:p w14:paraId="1901797E" w14:textId="77777777" w:rsidR="00F2587F" w:rsidRPr="00783024" w:rsidRDefault="00F2587F" w:rsidP="00F2587F">
      <w:pPr>
        <w:ind w:left="720" w:firstLine="345"/>
      </w:pPr>
    </w:p>
    <w:p w14:paraId="360F34BC" w14:textId="1083B24C" w:rsidR="00C57E68" w:rsidRPr="00783024" w:rsidRDefault="00F2587F" w:rsidP="00F2587F">
      <w:pPr>
        <w:ind w:left="705"/>
      </w:pPr>
      <w:r w:rsidRPr="00783024">
        <w:t>Profile 2 (other impairments than loss):</w:t>
      </w:r>
    </w:p>
    <w:p w14:paraId="5A791B24" w14:textId="4C190ED0" w:rsidR="00DD328D" w:rsidRPr="00783024" w:rsidRDefault="00DD328D" w:rsidP="00DD328D">
      <w:pPr>
        <w:pStyle w:val="Paragraphedeliste"/>
        <w:numPr>
          <w:ilvl w:val="0"/>
          <w:numId w:val="24"/>
        </w:numPr>
        <w:rPr>
          <w:lang w:val="en-GB"/>
        </w:rPr>
      </w:pPr>
      <w:r w:rsidRPr="00783024">
        <w:rPr>
          <w:lang w:val="en-GB"/>
        </w:rPr>
        <w:t>0</w:t>
      </w:r>
      <w:r w:rsidR="00E677E9" w:rsidRPr="00783024">
        <w:rPr>
          <w:lang w:val="en-GB"/>
        </w:rPr>
        <w:t>.</w:t>
      </w:r>
      <w:r w:rsidRPr="00783024">
        <w:rPr>
          <w:lang w:val="en-GB"/>
        </w:rPr>
        <w:t>3% packet order inversions</w:t>
      </w:r>
    </w:p>
    <w:p w14:paraId="73131C4D" w14:textId="64DF3B98" w:rsidR="00DD328D" w:rsidRPr="00783024" w:rsidRDefault="00DD328D" w:rsidP="00DD328D">
      <w:pPr>
        <w:pStyle w:val="Paragraphedeliste"/>
        <w:numPr>
          <w:ilvl w:val="0"/>
          <w:numId w:val="24"/>
        </w:numPr>
        <w:rPr>
          <w:lang w:val="en-GB"/>
        </w:rPr>
      </w:pPr>
      <w:r w:rsidRPr="00783024">
        <w:rPr>
          <w:lang w:val="en-GB"/>
        </w:rPr>
        <w:t>1</w:t>
      </w:r>
      <w:r w:rsidR="00E677E9" w:rsidRPr="00783024">
        <w:rPr>
          <w:lang w:val="en-GB"/>
        </w:rPr>
        <w:t>.</w:t>
      </w:r>
      <w:r w:rsidRPr="00783024">
        <w:rPr>
          <w:lang w:val="en-GB"/>
        </w:rPr>
        <w:t>2% duplicated packets</w:t>
      </w:r>
    </w:p>
    <w:p w14:paraId="3F31A936" w14:textId="0F5AD039" w:rsidR="00DD328D" w:rsidRPr="00783024" w:rsidRDefault="00DD328D" w:rsidP="00DD328D">
      <w:pPr>
        <w:pStyle w:val="Paragraphedeliste"/>
        <w:numPr>
          <w:ilvl w:val="0"/>
          <w:numId w:val="24"/>
        </w:numPr>
        <w:rPr>
          <w:lang w:val="en-GB"/>
        </w:rPr>
      </w:pPr>
      <w:r w:rsidRPr="00783024">
        <w:rPr>
          <w:lang w:val="en-GB"/>
        </w:rPr>
        <w:lastRenderedPageBreak/>
        <w:t>11</w:t>
      </w:r>
      <w:r w:rsidR="00E677E9" w:rsidRPr="00783024">
        <w:rPr>
          <w:lang w:val="en-GB"/>
        </w:rPr>
        <w:t>.</w:t>
      </w:r>
      <w:r w:rsidRPr="00783024">
        <w:rPr>
          <w:lang w:val="en-GB"/>
        </w:rPr>
        <w:t>2% of packets delayed by more than 40ms</w:t>
      </w:r>
    </w:p>
    <w:p w14:paraId="68F23CC4" w14:textId="209A35E7" w:rsidR="00F2587F" w:rsidRPr="00783024" w:rsidRDefault="00F2587F" w:rsidP="00F2587F">
      <w:pPr>
        <w:ind w:left="705"/>
      </w:pPr>
    </w:p>
    <w:p w14:paraId="5712B010" w14:textId="3EACFCA6" w:rsidR="00F2587F" w:rsidRPr="00783024" w:rsidRDefault="00893D78" w:rsidP="00F2587F">
      <w:pPr>
        <w:ind w:left="705"/>
      </w:pPr>
      <w:r w:rsidRPr="00783024">
        <w:t>Profile 3 (all impairme</w:t>
      </w:r>
      <w:r w:rsidR="00F2587F" w:rsidRPr="00783024">
        <w:t>nts)</w:t>
      </w:r>
    </w:p>
    <w:p w14:paraId="649B5237" w14:textId="77777777" w:rsidR="00F2587F" w:rsidRPr="00783024" w:rsidRDefault="00F2587F" w:rsidP="00F2587F">
      <w:pPr>
        <w:pStyle w:val="Paragraphedeliste"/>
        <w:numPr>
          <w:ilvl w:val="0"/>
          <w:numId w:val="24"/>
        </w:numPr>
        <w:rPr>
          <w:lang w:val="en-GB"/>
        </w:rPr>
      </w:pPr>
      <w:r w:rsidRPr="00783024">
        <w:rPr>
          <w:lang w:val="en-GB"/>
        </w:rPr>
        <w:t xml:space="preserve">3% packet loss rate </w:t>
      </w:r>
    </w:p>
    <w:p w14:paraId="648D67BE" w14:textId="3C852A6F" w:rsidR="00F2587F" w:rsidRPr="00783024" w:rsidRDefault="00F2587F" w:rsidP="00F2587F">
      <w:pPr>
        <w:pStyle w:val="Paragraphedeliste"/>
        <w:numPr>
          <w:ilvl w:val="0"/>
          <w:numId w:val="24"/>
        </w:numPr>
        <w:rPr>
          <w:lang w:val="en-GB"/>
        </w:rPr>
      </w:pPr>
      <w:r w:rsidRPr="00783024">
        <w:rPr>
          <w:lang w:val="en-GB"/>
        </w:rPr>
        <w:t>0</w:t>
      </w:r>
      <w:r w:rsidR="00E677E9" w:rsidRPr="00783024">
        <w:rPr>
          <w:lang w:val="en-GB"/>
        </w:rPr>
        <w:t>.</w:t>
      </w:r>
      <w:r w:rsidRPr="00783024">
        <w:rPr>
          <w:lang w:val="en-GB"/>
        </w:rPr>
        <w:t>3% packet order inversions</w:t>
      </w:r>
    </w:p>
    <w:p w14:paraId="1FD1C7AE" w14:textId="7C574A3E" w:rsidR="00F2587F" w:rsidRPr="00783024" w:rsidRDefault="00F2587F" w:rsidP="00F2587F">
      <w:pPr>
        <w:pStyle w:val="Paragraphedeliste"/>
        <w:numPr>
          <w:ilvl w:val="0"/>
          <w:numId w:val="24"/>
        </w:numPr>
        <w:rPr>
          <w:lang w:val="en-GB"/>
        </w:rPr>
      </w:pPr>
      <w:r w:rsidRPr="00783024">
        <w:rPr>
          <w:lang w:val="en-GB"/>
        </w:rPr>
        <w:t>1</w:t>
      </w:r>
      <w:r w:rsidR="00E677E9" w:rsidRPr="00783024">
        <w:rPr>
          <w:lang w:val="en-GB"/>
        </w:rPr>
        <w:t>.</w:t>
      </w:r>
      <w:r w:rsidRPr="00783024">
        <w:rPr>
          <w:lang w:val="en-GB"/>
        </w:rPr>
        <w:t>2% duplicated packets</w:t>
      </w:r>
    </w:p>
    <w:p w14:paraId="4DE62804" w14:textId="075D84DC" w:rsidR="00F2587F" w:rsidRPr="00783024" w:rsidRDefault="00F2587F" w:rsidP="00F2587F">
      <w:pPr>
        <w:pStyle w:val="Paragraphedeliste"/>
        <w:numPr>
          <w:ilvl w:val="0"/>
          <w:numId w:val="24"/>
        </w:numPr>
        <w:rPr>
          <w:lang w:val="en-GB"/>
        </w:rPr>
      </w:pPr>
      <w:r w:rsidRPr="00783024">
        <w:rPr>
          <w:lang w:val="en-GB"/>
        </w:rPr>
        <w:t>11</w:t>
      </w:r>
      <w:r w:rsidR="00E677E9" w:rsidRPr="00783024">
        <w:rPr>
          <w:lang w:val="en-GB"/>
        </w:rPr>
        <w:t>.</w:t>
      </w:r>
      <w:r w:rsidRPr="00783024">
        <w:rPr>
          <w:lang w:val="en-GB"/>
        </w:rPr>
        <w:t>2% of packets delayed by more than 40ms</w:t>
      </w:r>
    </w:p>
    <w:p w14:paraId="5ACEA37A" w14:textId="3E8F988B" w:rsidR="00F2587F" w:rsidRPr="00783024" w:rsidRDefault="00F2587F" w:rsidP="00F2587F"/>
    <w:p w14:paraId="25DBE24A" w14:textId="71DEEEE6" w:rsidR="00E677E9" w:rsidRPr="00783024" w:rsidRDefault="00783024" w:rsidP="00F2587F">
      <w:r w:rsidRPr="00783024">
        <w:t>Typically,</w:t>
      </w:r>
      <w:r w:rsidR="00E677E9" w:rsidRPr="00783024">
        <w:t xml:space="preserve"> this number N of sensitive packets can be taken as the cumulative percentage (3+0.3+1.2+11.2 %) of active speech packets, for instance N=36 could be used for the double sentence 1 used in delay tests in TS 26.132</w:t>
      </w:r>
      <w:r w:rsidR="00D33DAA" w:rsidRPr="00783024">
        <w:t xml:space="preserve"> (see Tables 1 and 2 for more </w:t>
      </w:r>
      <w:r w:rsidRPr="00783024">
        <w:t>details</w:t>
      </w:r>
      <w:r w:rsidR="00D33DAA" w:rsidRPr="00783024">
        <w:t>)</w:t>
      </w:r>
      <w:r w:rsidR="00E677E9" w:rsidRPr="00783024">
        <w:t>.</w:t>
      </w:r>
    </w:p>
    <w:p w14:paraId="2DD98E4E" w14:textId="77777777" w:rsidR="00E677E9" w:rsidRPr="00783024" w:rsidRDefault="00E677E9" w:rsidP="00F2587F"/>
    <w:p w14:paraId="34AAC70C" w14:textId="2534D63B" w:rsidR="00F2587F" w:rsidRPr="00783024" w:rsidRDefault="00F2587F" w:rsidP="00F2587F">
      <w:r w:rsidRPr="00783024">
        <w:t>Profile 1 allows testing PLC. Profile 2 allows testing JBM. Profile 3 allows checking that PLC does not dilute test results.</w:t>
      </w:r>
    </w:p>
    <w:p w14:paraId="722C1032" w14:textId="502715F3" w:rsidR="00F2587F" w:rsidRPr="00783024" w:rsidRDefault="00F2587F" w:rsidP="00F2587F">
      <w:r w:rsidRPr="00783024">
        <w:t>It is important to select packets so that degradations by the JBM get eventually detected, so these packets must be badly corrected by PLC. Otherwise, if packets that are well corrected by PLC are used, one may interpret that JBM correct</w:t>
      </w:r>
      <w:r w:rsidR="00CD64D0">
        <w:t>s</w:t>
      </w:r>
      <w:r w:rsidRPr="00783024">
        <w:t xml:space="preserve"> </w:t>
      </w:r>
      <w:r w:rsidR="00CD64D0">
        <w:t>impairment</w:t>
      </w:r>
      <w:r w:rsidRPr="00783024">
        <w:t xml:space="preserve">s when PLC </w:t>
      </w:r>
      <w:r w:rsidR="00783024" w:rsidRPr="00783024">
        <w:t>does</w:t>
      </w:r>
      <w:r w:rsidRPr="00783024">
        <w:t xml:space="preserve"> this correction. This di</w:t>
      </w:r>
      <w:r w:rsidR="00DA2F2C" w:rsidRPr="00783024">
        <w:t>s</w:t>
      </w:r>
      <w:r w:rsidRPr="00783024">
        <w:t>entanglement is a key for proper JBM testing.</w:t>
      </w:r>
    </w:p>
    <w:p w14:paraId="1F646278" w14:textId="69224E50" w:rsidR="00DA2F2C" w:rsidRPr="00783024" w:rsidRDefault="00DA2F2C" w:rsidP="00F2587F"/>
    <w:p w14:paraId="37612A5B" w14:textId="16631EB5" w:rsidR="00DA2F2C" w:rsidRPr="00783024" w:rsidRDefault="00DA2F2C" w:rsidP="00DA2F2C">
      <w:pPr>
        <w:keepNext/>
        <w:numPr>
          <w:ilvl w:val="0"/>
          <w:numId w:val="9"/>
        </w:numPr>
        <w:tabs>
          <w:tab w:val="left" w:pos="2127"/>
        </w:tabs>
        <w:outlineLvl w:val="1"/>
        <w:rPr>
          <w:b/>
          <w:sz w:val="24"/>
        </w:rPr>
      </w:pPr>
      <w:r w:rsidRPr="00783024">
        <w:rPr>
          <w:b/>
          <w:sz w:val="24"/>
        </w:rPr>
        <w:t>Example</w:t>
      </w:r>
    </w:p>
    <w:p w14:paraId="64234028" w14:textId="739DD58D" w:rsidR="00DA2F2C" w:rsidRPr="00783024" w:rsidRDefault="00DA2F2C" w:rsidP="00F2587F"/>
    <w:p w14:paraId="09166D39" w14:textId="6622B1B2" w:rsidR="00DA2F2C" w:rsidRPr="00783024" w:rsidRDefault="00815900" w:rsidP="00F2587F">
      <w:r w:rsidRPr="00783024">
        <w:t xml:space="preserve">We present here some results based on offline simulations. </w:t>
      </w:r>
      <w:r w:rsidR="00DA2F2C" w:rsidRPr="00783024">
        <w:t>We illustrate the proposal with double sentence 1 used in 3GPP TS 26.132 for delay tests. In test condition 0 (no impairment), we get the inter-packet intervals shown in Figure 1.</w:t>
      </w:r>
    </w:p>
    <w:p w14:paraId="0E8D22E6" w14:textId="77777777" w:rsidR="00085F2A" w:rsidRPr="00783024" w:rsidRDefault="00085F2A" w:rsidP="005B6CAA"/>
    <w:p w14:paraId="57808B2C" w14:textId="340D0CC9" w:rsidR="00085F2A" w:rsidRPr="00783024" w:rsidRDefault="00085F2A" w:rsidP="005B6CAA">
      <w:r w:rsidRPr="00783024">
        <w:rPr>
          <w:noProof/>
          <w:lang w:eastAsia="fr-FR"/>
        </w:rPr>
        <w:drawing>
          <wp:inline distT="0" distB="0" distL="0" distR="0" wp14:anchorId="73B048B8" wp14:editId="6BAB99E8">
            <wp:extent cx="5936615" cy="3104322"/>
            <wp:effectExtent l="0" t="0" r="6985"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462"/>
                    <a:stretch/>
                  </pic:blipFill>
                  <pic:spPr bwMode="auto">
                    <a:xfrm>
                      <a:off x="0" y="0"/>
                      <a:ext cx="5936615" cy="3104322"/>
                    </a:xfrm>
                    <a:prstGeom prst="rect">
                      <a:avLst/>
                    </a:prstGeom>
                    <a:ln>
                      <a:noFill/>
                    </a:ln>
                    <a:extLst>
                      <a:ext uri="{53640926-AAD7-44D8-BBD7-CCE9431645EC}">
                        <a14:shadowObscured xmlns:a14="http://schemas.microsoft.com/office/drawing/2010/main"/>
                      </a:ext>
                    </a:extLst>
                  </pic:spPr>
                </pic:pic>
              </a:graphicData>
            </a:graphic>
          </wp:inline>
        </w:drawing>
      </w:r>
    </w:p>
    <w:p w14:paraId="313C5789" w14:textId="48DDCDB0" w:rsidR="00085F2A" w:rsidRPr="00783024" w:rsidRDefault="00DA2F2C" w:rsidP="00DA2F2C">
      <w:pPr>
        <w:pStyle w:val="TAH"/>
        <w:rPr>
          <w:sz w:val="22"/>
          <w:szCs w:val="22"/>
        </w:rPr>
      </w:pPr>
      <w:r w:rsidRPr="00783024">
        <w:rPr>
          <w:sz w:val="22"/>
          <w:szCs w:val="22"/>
        </w:rPr>
        <w:t xml:space="preserve">Figure </w:t>
      </w:r>
      <w:r w:rsidR="00783024" w:rsidRPr="00783024">
        <w:rPr>
          <w:sz w:val="22"/>
          <w:szCs w:val="22"/>
        </w:rPr>
        <w:t>1:</w:t>
      </w:r>
      <w:r w:rsidRPr="00783024">
        <w:rPr>
          <w:sz w:val="22"/>
          <w:szCs w:val="22"/>
        </w:rPr>
        <w:t xml:space="preserve"> </w:t>
      </w:r>
      <w:r w:rsidR="00783024" w:rsidRPr="00783024">
        <w:rPr>
          <w:sz w:val="22"/>
          <w:szCs w:val="22"/>
        </w:rPr>
        <w:t>Interpacket</w:t>
      </w:r>
      <w:r w:rsidRPr="00783024">
        <w:rPr>
          <w:sz w:val="22"/>
          <w:szCs w:val="22"/>
        </w:rPr>
        <w:t xml:space="preserve"> arrival times.</w:t>
      </w:r>
    </w:p>
    <w:p w14:paraId="4768D9C8" w14:textId="77777777" w:rsidR="00DA2F2C" w:rsidRPr="00783024" w:rsidRDefault="00DA2F2C" w:rsidP="005B6CAA"/>
    <w:p w14:paraId="49F2D69A" w14:textId="7F827F97" w:rsidR="00DA2F2C" w:rsidRPr="00783024" w:rsidRDefault="00DA2F2C" w:rsidP="005B6CAA">
      <w:r w:rsidRPr="00783024">
        <w:t>If this double sentence is processed by the EVS codec (DTX ON) where a single frame loss is introduced then we can observe the PLC performance in terms of MOS scores (estimated by POLQA), as shown in Figure 2.</w:t>
      </w:r>
    </w:p>
    <w:p w14:paraId="12774C26" w14:textId="43DA1A21" w:rsidR="00AE3132" w:rsidRPr="00783024" w:rsidRDefault="00AE3132" w:rsidP="005B6CAA"/>
    <w:p w14:paraId="59A55C50" w14:textId="51858561" w:rsidR="00E521BA" w:rsidRPr="00783024" w:rsidRDefault="00E521BA" w:rsidP="005B6CAA">
      <w:r w:rsidRPr="00783024">
        <w:rPr>
          <w:noProof/>
          <w:lang w:eastAsia="fr-FR"/>
        </w:rPr>
        <w:lastRenderedPageBreak/>
        <w:drawing>
          <wp:inline distT="0" distB="0" distL="0" distR="0" wp14:anchorId="0A5ABFB2" wp14:editId="54248FB8">
            <wp:extent cx="5936615" cy="2760980"/>
            <wp:effectExtent l="0" t="0" r="6985" b="127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30827A" w14:textId="748DB6A3" w:rsidR="00DA2F2C" w:rsidRPr="00783024" w:rsidRDefault="00DA2F2C" w:rsidP="00DA2F2C">
      <w:pPr>
        <w:pStyle w:val="TAH"/>
        <w:rPr>
          <w:sz w:val="22"/>
          <w:szCs w:val="22"/>
        </w:rPr>
      </w:pPr>
      <w:r w:rsidRPr="00783024">
        <w:rPr>
          <w:sz w:val="22"/>
          <w:szCs w:val="22"/>
        </w:rPr>
        <w:t>Figure 2: PLC performance of EVS for single packet loss.</w:t>
      </w:r>
    </w:p>
    <w:p w14:paraId="1A3270C3" w14:textId="3A64F887" w:rsidR="00AE3132" w:rsidRPr="00783024" w:rsidRDefault="00AE3132" w:rsidP="005B6CAA"/>
    <w:p w14:paraId="1C1CA875" w14:textId="031357D7" w:rsidR="00AE3132" w:rsidRPr="00783024" w:rsidRDefault="00DA2F2C" w:rsidP="005B6CAA">
      <w:r w:rsidRPr="00783024">
        <w:t>Based on this preliminary analysis one may allocate impairments to most sensitive packets as shown in Table 1, where only active speech packets are considered.</w:t>
      </w:r>
    </w:p>
    <w:p w14:paraId="181D7B32" w14:textId="49C4AA39" w:rsidR="00DA2F2C" w:rsidRPr="00783024" w:rsidRDefault="00DA2F2C" w:rsidP="00DA2F2C">
      <w:pPr>
        <w:pStyle w:val="TAH"/>
        <w:rPr>
          <w:sz w:val="22"/>
          <w:szCs w:val="22"/>
        </w:rPr>
      </w:pPr>
      <w:r w:rsidRPr="00783024">
        <w:rPr>
          <w:sz w:val="22"/>
          <w:szCs w:val="22"/>
        </w:rPr>
        <w:t>Table 1: Example of impairment allocation.</w:t>
      </w:r>
    </w:p>
    <w:tbl>
      <w:tblPr>
        <w:tblW w:w="5167" w:type="dxa"/>
        <w:jc w:val="center"/>
        <w:tblCellMar>
          <w:left w:w="70" w:type="dxa"/>
          <w:right w:w="70" w:type="dxa"/>
        </w:tblCellMar>
        <w:tblLook w:val="04A0" w:firstRow="1" w:lastRow="0" w:firstColumn="1" w:lastColumn="0" w:noHBand="0" w:noVBand="1"/>
      </w:tblPr>
      <w:tblGrid>
        <w:gridCol w:w="1240"/>
        <w:gridCol w:w="1309"/>
        <w:gridCol w:w="1309"/>
        <w:gridCol w:w="1309"/>
      </w:tblGrid>
      <w:tr w:rsidR="00DA2F2C" w:rsidRPr="00783024" w14:paraId="5FAE67F1" w14:textId="35980482" w:rsidTr="00DA2F2C">
        <w:trPr>
          <w:trHeight w:val="315"/>
          <w:jc w:val="center"/>
        </w:trPr>
        <w:tc>
          <w:tcPr>
            <w:tcW w:w="12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0DE8590" w14:textId="7F8121BA"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N° packet</w:t>
            </w:r>
          </w:p>
        </w:tc>
        <w:tc>
          <w:tcPr>
            <w:tcW w:w="1309" w:type="dxa"/>
            <w:tcBorders>
              <w:top w:val="single" w:sz="8" w:space="0" w:color="auto"/>
              <w:left w:val="nil"/>
              <w:bottom w:val="single" w:sz="8" w:space="0" w:color="auto"/>
              <w:right w:val="single" w:sz="8" w:space="0" w:color="auto"/>
            </w:tcBorders>
            <w:shd w:val="clear" w:color="auto" w:fill="auto"/>
            <w:noWrap/>
            <w:vAlign w:val="bottom"/>
            <w:hideMark/>
          </w:tcPr>
          <w:p w14:paraId="13B69CEA" w14:textId="129B2BE3"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Impairment</w:t>
            </w:r>
          </w:p>
        </w:tc>
        <w:tc>
          <w:tcPr>
            <w:tcW w:w="1309" w:type="dxa"/>
            <w:tcBorders>
              <w:top w:val="single" w:sz="8" w:space="0" w:color="auto"/>
              <w:left w:val="nil"/>
              <w:bottom w:val="single" w:sz="8" w:space="0" w:color="auto"/>
              <w:right w:val="single" w:sz="8" w:space="0" w:color="auto"/>
            </w:tcBorders>
            <w:vAlign w:val="bottom"/>
          </w:tcPr>
          <w:p w14:paraId="23F1BAFB" w14:textId="136E896F"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N° packet</w:t>
            </w:r>
          </w:p>
        </w:tc>
        <w:tc>
          <w:tcPr>
            <w:tcW w:w="1309" w:type="dxa"/>
            <w:tcBorders>
              <w:top w:val="single" w:sz="8" w:space="0" w:color="auto"/>
              <w:left w:val="nil"/>
              <w:bottom w:val="single" w:sz="8" w:space="0" w:color="auto"/>
              <w:right w:val="single" w:sz="8" w:space="0" w:color="auto"/>
            </w:tcBorders>
            <w:vAlign w:val="bottom"/>
          </w:tcPr>
          <w:p w14:paraId="0B9EFB2A" w14:textId="65EF5EA8"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Impairment</w:t>
            </w:r>
          </w:p>
        </w:tc>
      </w:tr>
      <w:tr w:rsidR="00DA2F2C" w:rsidRPr="00783024" w14:paraId="0AAE96E9" w14:textId="6D1634C6"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0D66576"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84</w:t>
            </w:r>
          </w:p>
        </w:tc>
        <w:tc>
          <w:tcPr>
            <w:tcW w:w="1309" w:type="dxa"/>
            <w:tcBorders>
              <w:top w:val="nil"/>
              <w:left w:val="nil"/>
              <w:bottom w:val="single" w:sz="4" w:space="0" w:color="auto"/>
              <w:right w:val="single" w:sz="8" w:space="0" w:color="auto"/>
            </w:tcBorders>
            <w:shd w:val="clear" w:color="auto" w:fill="auto"/>
            <w:noWrap/>
            <w:vAlign w:val="bottom"/>
            <w:hideMark/>
          </w:tcPr>
          <w:p w14:paraId="7BFF42B2"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inversion</w:t>
            </w:r>
          </w:p>
        </w:tc>
        <w:tc>
          <w:tcPr>
            <w:tcW w:w="1309" w:type="dxa"/>
            <w:tcBorders>
              <w:top w:val="nil"/>
              <w:left w:val="nil"/>
              <w:bottom w:val="single" w:sz="4" w:space="0" w:color="auto"/>
              <w:right w:val="single" w:sz="8" w:space="0" w:color="auto"/>
            </w:tcBorders>
            <w:vAlign w:val="center"/>
          </w:tcPr>
          <w:p w14:paraId="07F38AD1" w14:textId="0A01C179"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122</w:t>
            </w:r>
          </w:p>
        </w:tc>
        <w:tc>
          <w:tcPr>
            <w:tcW w:w="1309" w:type="dxa"/>
            <w:tcBorders>
              <w:top w:val="nil"/>
              <w:left w:val="nil"/>
              <w:bottom w:val="single" w:sz="4" w:space="0" w:color="auto"/>
              <w:right w:val="single" w:sz="8" w:space="0" w:color="auto"/>
            </w:tcBorders>
            <w:vAlign w:val="center"/>
          </w:tcPr>
          <w:p w14:paraId="25212335" w14:textId="0067F2F6"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0CFC0688" w14:textId="03507356"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66E02004"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317</w:t>
            </w:r>
          </w:p>
        </w:tc>
        <w:tc>
          <w:tcPr>
            <w:tcW w:w="1309" w:type="dxa"/>
            <w:tcBorders>
              <w:top w:val="nil"/>
              <w:left w:val="nil"/>
              <w:bottom w:val="single" w:sz="4" w:space="0" w:color="auto"/>
              <w:right w:val="single" w:sz="8" w:space="0" w:color="auto"/>
            </w:tcBorders>
            <w:shd w:val="clear" w:color="auto" w:fill="auto"/>
            <w:noWrap/>
            <w:vAlign w:val="bottom"/>
            <w:hideMark/>
          </w:tcPr>
          <w:p w14:paraId="3F391C36"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duplication</w:t>
            </w:r>
          </w:p>
        </w:tc>
        <w:tc>
          <w:tcPr>
            <w:tcW w:w="1309" w:type="dxa"/>
            <w:tcBorders>
              <w:top w:val="nil"/>
              <w:left w:val="nil"/>
              <w:bottom w:val="single" w:sz="4" w:space="0" w:color="auto"/>
              <w:right w:val="single" w:sz="8" w:space="0" w:color="auto"/>
            </w:tcBorders>
            <w:vAlign w:val="center"/>
          </w:tcPr>
          <w:p w14:paraId="40655DDE" w14:textId="2EE07D1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116</w:t>
            </w:r>
          </w:p>
        </w:tc>
        <w:tc>
          <w:tcPr>
            <w:tcW w:w="1309" w:type="dxa"/>
            <w:tcBorders>
              <w:top w:val="nil"/>
              <w:left w:val="nil"/>
              <w:bottom w:val="single" w:sz="4" w:space="0" w:color="auto"/>
              <w:right w:val="single" w:sz="8" w:space="0" w:color="auto"/>
            </w:tcBorders>
            <w:vAlign w:val="center"/>
          </w:tcPr>
          <w:p w14:paraId="0BCEED43" w14:textId="752BBE4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605458D6" w14:textId="1C70E521"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B934AC0"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95</w:t>
            </w:r>
          </w:p>
        </w:tc>
        <w:tc>
          <w:tcPr>
            <w:tcW w:w="1309" w:type="dxa"/>
            <w:tcBorders>
              <w:top w:val="nil"/>
              <w:left w:val="nil"/>
              <w:bottom w:val="single" w:sz="4" w:space="0" w:color="auto"/>
              <w:right w:val="single" w:sz="8" w:space="0" w:color="auto"/>
            </w:tcBorders>
            <w:shd w:val="clear" w:color="auto" w:fill="auto"/>
            <w:noWrap/>
            <w:vAlign w:val="bottom"/>
            <w:hideMark/>
          </w:tcPr>
          <w:p w14:paraId="1CA77C32"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3212E8E6" w14:textId="2A2EEF93"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120</w:t>
            </w:r>
          </w:p>
        </w:tc>
        <w:tc>
          <w:tcPr>
            <w:tcW w:w="1309" w:type="dxa"/>
            <w:tcBorders>
              <w:top w:val="nil"/>
              <w:left w:val="nil"/>
              <w:bottom w:val="single" w:sz="4" w:space="0" w:color="auto"/>
              <w:right w:val="single" w:sz="8" w:space="0" w:color="auto"/>
            </w:tcBorders>
            <w:vAlign w:val="center"/>
          </w:tcPr>
          <w:p w14:paraId="1A7D8517" w14:textId="65A9AF2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35C4969" w14:textId="5C678C6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EE0FF4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282</w:t>
            </w:r>
          </w:p>
        </w:tc>
        <w:tc>
          <w:tcPr>
            <w:tcW w:w="1309" w:type="dxa"/>
            <w:tcBorders>
              <w:top w:val="nil"/>
              <w:left w:val="nil"/>
              <w:bottom w:val="single" w:sz="4" w:space="0" w:color="auto"/>
              <w:right w:val="single" w:sz="8" w:space="0" w:color="auto"/>
            </w:tcBorders>
            <w:shd w:val="clear" w:color="auto" w:fill="auto"/>
            <w:noWrap/>
            <w:vAlign w:val="bottom"/>
            <w:hideMark/>
          </w:tcPr>
          <w:p w14:paraId="38AF2CF3"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0B8275CF" w14:textId="39B108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106</w:t>
            </w:r>
          </w:p>
        </w:tc>
        <w:tc>
          <w:tcPr>
            <w:tcW w:w="1309" w:type="dxa"/>
            <w:tcBorders>
              <w:top w:val="nil"/>
              <w:left w:val="nil"/>
              <w:bottom w:val="single" w:sz="4" w:space="0" w:color="auto"/>
              <w:right w:val="single" w:sz="8" w:space="0" w:color="auto"/>
            </w:tcBorders>
            <w:vAlign w:val="center"/>
          </w:tcPr>
          <w:p w14:paraId="26EE3BA0" w14:textId="57B2B6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2C2C567" w14:textId="1C72302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679008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283</w:t>
            </w:r>
          </w:p>
        </w:tc>
        <w:tc>
          <w:tcPr>
            <w:tcW w:w="1309" w:type="dxa"/>
            <w:tcBorders>
              <w:top w:val="nil"/>
              <w:left w:val="nil"/>
              <w:bottom w:val="single" w:sz="4" w:space="0" w:color="auto"/>
              <w:right w:val="single" w:sz="8" w:space="0" w:color="auto"/>
            </w:tcBorders>
            <w:shd w:val="clear" w:color="auto" w:fill="auto"/>
            <w:noWrap/>
            <w:vAlign w:val="bottom"/>
            <w:hideMark/>
          </w:tcPr>
          <w:p w14:paraId="1B1654E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duplication</w:t>
            </w:r>
          </w:p>
        </w:tc>
        <w:tc>
          <w:tcPr>
            <w:tcW w:w="1309" w:type="dxa"/>
            <w:tcBorders>
              <w:top w:val="nil"/>
              <w:left w:val="nil"/>
              <w:bottom w:val="single" w:sz="4" w:space="0" w:color="auto"/>
              <w:right w:val="single" w:sz="8" w:space="0" w:color="auto"/>
            </w:tcBorders>
            <w:vAlign w:val="center"/>
          </w:tcPr>
          <w:p w14:paraId="63AE4FDC" w14:textId="7E22E30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100</w:t>
            </w:r>
          </w:p>
        </w:tc>
        <w:tc>
          <w:tcPr>
            <w:tcW w:w="1309" w:type="dxa"/>
            <w:tcBorders>
              <w:top w:val="nil"/>
              <w:left w:val="nil"/>
              <w:bottom w:val="single" w:sz="4" w:space="0" w:color="auto"/>
              <w:right w:val="single" w:sz="8" w:space="0" w:color="auto"/>
            </w:tcBorders>
            <w:vAlign w:val="center"/>
          </w:tcPr>
          <w:p w14:paraId="313AA941" w14:textId="1B6C323A"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CDD0E87" w14:textId="327BDF88"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51BEAD1"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119</w:t>
            </w:r>
          </w:p>
        </w:tc>
        <w:tc>
          <w:tcPr>
            <w:tcW w:w="1309" w:type="dxa"/>
            <w:tcBorders>
              <w:top w:val="nil"/>
              <w:left w:val="nil"/>
              <w:bottom w:val="single" w:sz="4" w:space="0" w:color="auto"/>
              <w:right w:val="single" w:sz="8" w:space="0" w:color="auto"/>
            </w:tcBorders>
            <w:shd w:val="clear" w:color="auto" w:fill="auto"/>
            <w:noWrap/>
            <w:vAlign w:val="bottom"/>
            <w:hideMark/>
          </w:tcPr>
          <w:p w14:paraId="5B0C2B11"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553B31BB" w14:textId="20CF94D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115</w:t>
            </w:r>
          </w:p>
        </w:tc>
        <w:tc>
          <w:tcPr>
            <w:tcW w:w="1309" w:type="dxa"/>
            <w:tcBorders>
              <w:top w:val="nil"/>
              <w:left w:val="nil"/>
              <w:bottom w:val="single" w:sz="4" w:space="0" w:color="auto"/>
              <w:right w:val="single" w:sz="8" w:space="0" w:color="auto"/>
            </w:tcBorders>
            <w:vAlign w:val="center"/>
          </w:tcPr>
          <w:p w14:paraId="5AEFBE28" w14:textId="568DD7A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67941E4C" w14:textId="3A5EDB9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7834BB3"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301</w:t>
            </w:r>
          </w:p>
        </w:tc>
        <w:tc>
          <w:tcPr>
            <w:tcW w:w="1309" w:type="dxa"/>
            <w:tcBorders>
              <w:top w:val="nil"/>
              <w:left w:val="nil"/>
              <w:bottom w:val="single" w:sz="4" w:space="0" w:color="auto"/>
              <w:right w:val="single" w:sz="8" w:space="0" w:color="auto"/>
            </w:tcBorders>
            <w:shd w:val="clear" w:color="auto" w:fill="auto"/>
            <w:noWrap/>
            <w:vAlign w:val="bottom"/>
            <w:hideMark/>
          </w:tcPr>
          <w:p w14:paraId="12FBF935"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641B58F7" w14:textId="1A97939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142</w:t>
            </w:r>
          </w:p>
        </w:tc>
        <w:tc>
          <w:tcPr>
            <w:tcW w:w="1309" w:type="dxa"/>
            <w:tcBorders>
              <w:top w:val="nil"/>
              <w:left w:val="nil"/>
              <w:bottom w:val="single" w:sz="4" w:space="0" w:color="auto"/>
              <w:right w:val="single" w:sz="8" w:space="0" w:color="auto"/>
            </w:tcBorders>
            <w:vAlign w:val="center"/>
          </w:tcPr>
          <w:p w14:paraId="0830FA83" w14:textId="4406B55E"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27BF09F" w14:textId="5A0733F4"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85B44B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158</w:t>
            </w:r>
          </w:p>
        </w:tc>
        <w:tc>
          <w:tcPr>
            <w:tcW w:w="1309" w:type="dxa"/>
            <w:tcBorders>
              <w:top w:val="nil"/>
              <w:left w:val="nil"/>
              <w:bottom w:val="single" w:sz="4" w:space="0" w:color="auto"/>
              <w:right w:val="single" w:sz="8" w:space="0" w:color="auto"/>
            </w:tcBorders>
            <w:shd w:val="clear" w:color="auto" w:fill="auto"/>
            <w:noWrap/>
            <w:vAlign w:val="bottom"/>
            <w:hideMark/>
          </w:tcPr>
          <w:p w14:paraId="20680B08"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6160F29A" w14:textId="5068AD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335</w:t>
            </w:r>
          </w:p>
        </w:tc>
        <w:tc>
          <w:tcPr>
            <w:tcW w:w="1309" w:type="dxa"/>
            <w:tcBorders>
              <w:top w:val="nil"/>
              <w:left w:val="nil"/>
              <w:bottom w:val="single" w:sz="4" w:space="0" w:color="auto"/>
              <w:right w:val="single" w:sz="8" w:space="0" w:color="auto"/>
            </w:tcBorders>
            <w:vAlign w:val="center"/>
          </w:tcPr>
          <w:p w14:paraId="5F47EB6A" w14:textId="5AE7B0C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44A4501" w14:textId="651F29CE"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7CADED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103</w:t>
            </w:r>
          </w:p>
        </w:tc>
        <w:tc>
          <w:tcPr>
            <w:tcW w:w="1309" w:type="dxa"/>
            <w:tcBorders>
              <w:top w:val="nil"/>
              <w:left w:val="nil"/>
              <w:bottom w:val="single" w:sz="4" w:space="0" w:color="auto"/>
              <w:right w:val="single" w:sz="8" w:space="0" w:color="auto"/>
            </w:tcBorders>
            <w:shd w:val="clear" w:color="auto" w:fill="auto"/>
            <w:noWrap/>
            <w:vAlign w:val="bottom"/>
            <w:hideMark/>
          </w:tcPr>
          <w:p w14:paraId="3CD50C6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7793BE0A" w14:textId="0574C0E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354</w:t>
            </w:r>
          </w:p>
        </w:tc>
        <w:tc>
          <w:tcPr>
            <w:tcW w:w="1309" w:type="dxa"/>
            <w:tcBorders>
              <w:top w:val="nil"/>
              <w:left w:val="nil"/>
              <w:bottom w:val="single" w:sz="4" w:space="0" w:color="auto"/>
              <w:right w:val="single" w:sz="8" w:space="0" w:color="auto"/>
            </w:tcBorders>
            <w:vAlign w:val="center"/>
          </w:tcPr>
          <w:p w14:paraId="79EE8FA6" w14:textId="6B18D06E"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9AAF630" w14:textId="5009C39F"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04612ED"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347</w:t>
            </w:r>
          </w:p>
        </w:tc>
        <w:tc>
          <w:tcPr>
            <w:tcW w:w="1309" w:type="dxa"/>
            <w:tcBorders>
              <w:top w:val="nil"/>
              <w:left w:val="nil"/>
              <w:bottom w:val="single" w:sz="4" w:space="0" w:color="auto"/>
              <w:right w:val="single" w:sz="8" w:space="0" w:color="auto"/>
            </w:tcBorders>
            <w:shd w:val="clear" w:color="auto" w:fill="auto"/>
            <w:noWrap/>
            <w:vAlign w:val="bottom"/>
            <w:hideMark/>
          </w:tcPr>
          <w:p w14:paraId="5B50E696"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21A28F65" w14:textId="3200F17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336</w:t>
            </w:r>
          </w:p>
        </w:tc>
        <w:tc>
          <w:tcPr>
            <w:tcW w:w="1309" w:type="dxa"/>
            <w:tcBorders>
              <w:top w:val="nil"/>
              <w:left w:val="nil"/>
              <w:bottom w:val="single" w:sz="4" w:space="0" w:color="auto"/>
              <w:right w:val="single" w:sz="8" w:space="0" w:color="auto"/>
            </w:tcBorders>
            <w:vAlign w:val="center"/>
          </w:tcPr>
          <w:p w14:paraId="7463C6FE" w14:textId="693D270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96414FE" w14:textId="32D5EC0B"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EB3664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141</w:t>
            </w:r>
          </w:p>
        </w:tc>
        <w:tc>
          <w:tcPr>
            <w:tcW w:w="1309" w:type="dxa"/>
            <w:tcBorders>
              <w:top w:val="nil"/>
              <w:left w:val="nil"/>
              <w:bottom w:val="single" w:sz="4" w:space="0" w:color="auto"/>
              <w:right w:val="single" w:sz="8" w:space="0" w:color="auto"/>
            </w:tcBorders>
            <w:shd w:val="clear" w:color="auto" w:fill="auto"/>
            <w:noWrap/>
            <w:vAlign w:val="bottom"/>
            <w:hideMark/>
          </w:tcPr>
          <w:p w14:paraId="03679FA4"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53CD3FE1" w14:textId="6A0FBAA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368</w:t>
            </w:r>
          </w:p>
        </w:tc>
        <w:tc>
          <w:tcPr>
            <w:tcW w:w="1309" w:type="dxa"/>
            <w:tcBorders>
              <w:top w:val="nil"/>
              <w:left w:val="nil"/>
              <w:bottom w:val="single" w:sz="4" w:space="0" w:color="auto"/>
              <w:right w:val="single" w:sz="8" w:space="0" w:color="auto"/>
            </w:tcBorders>
            <w:vAlign w:val="center"/>
          </w:tcPr>
          <w:p w14:paraId="04188B6F" w14:textId="78782A20"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00C1B7A" w14:textId="3CA9DBFE"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F8639E0"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96</w:t>
            </w:r>
          </w:p>
        </w:tc>
        <w:tc>
          <w:tcPr>
            <w:tcW w:w="1309" w:type="dxa"/>
            <w:tcBorders>
              <w:top w:val="nil"/>
              <w:left w:val="nil"/>
              <w:bottom w:val="single" w:sz="4" w:space="0" w:color="auto"/>
              <w:right w:val="single" w:sz="8" w:space="0" w:color="auto"/>
            </w:tcBorders>
            <w:shd w:val="clear" w:color="auto" w:fill="auto"/>
            <w:noWrap/>
            <w:vAlign w:val="bottom"/>
            <w:hideMark/>
          </w:tcPr>
          <w:p w14:paraId="6B672BE7"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5B6981BA" w14:textId="34F4F3D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306</w:t>
            </w:r>
          </w:p>
        </w:tc>
        <w:tc>
          <w:tcPr>
            <w:tcW w:w="1309" w:type="dxa"/>
            <w:tcBorders>
              <w:top w:val="nil"/>
              <w:left w:val="nil"/>
              <w:bottom w:val="single" w:sz="4" w:space="0" w:color="auto"/>
              <w:right w:val="single" w:sz="8" w:space="0" w:color="auto"/>
            </w:tcBorders>
            <w:vAlign w:val="center"/>
          </w:tcPr>
          <w:p w14:paraId="79A2B055" w14:textId="343ADC9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E6EADD0" w14:textId="71539F11"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B86FA27"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348</w:t>
            </w:r>
          </w:p>
        </w:tc>
        <w:tc>
          <w:tcPr>
            <w:tcW w:w="1309" w:type="dxa"/>
            <w:tcBorders>
              <w:top w:val="nil"/>
              <w:left w:val="nil"/>
              <w:bottom w:val="single" w:sz="4" w:space="0" w:color="auto"/>
              <w:right w:val="single" w:sz="8" w:space="0" w:color="auto"/>
            </w:tcBorders>
            <w:shd w:val="clear" w:color="auto" w:fill="auto"/>
            <w:noWrap/>
            <w:vAlign w:val="bottom"/>
            <w:hideMark/>
          </w:tcPr>
          <w:p w14:paraId="2437742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300A487C" w14:textId="512C644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337</w:t>
            </w:r>
          </w:p>
        </w:tc>
        <w:tc>
          <w:tcPr>
            <w:tcW w:w="1309" w:type="dxa"/>
            <w:tcBorders>
              <w:top w:val="nil"/>
              <w:left w:val="nil"/>
              <w:bottom w:val="single" w:sz="4" w:space="0" w:color="auto"/>
              <w:right w:val="single" w:sz="8" w:space="0" w:color="auto"/>
            </w:tcBorders>
            <w:vAlign w:val="center"/>
          </w:tcPr>
          <w:p w14:paraId="158B99E3" w14:textId="2F0F6A6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BD4680D" w14:textId="279B4EF7"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70EFB9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361</w:t>
            </w:r>
          </w:p>
        </w:tc>
        <w:tc>
          <w:tcPr>
            <w:tcW w:w="1309" w:type="dxa"/>
            <w:tcBorders>
              <w:top w:val="nil"/>
              <w:left w:val="nil"/>
              <w:bottom w:val="single" w:sz="4" w:space="0" w:color="auto"/>
              <w:right w:val="single" w:sz="8" w:space="0" w:color="auto"/>
            </w:tcBorders>
            <w:shd w:val="clear" w:color="auto" w:fill="auto"/>
            <w:noWrap/>
            <w:vAlign w:val="bottom"/>
            <w:hideMark/>
          </w:tcPr>
          <w:p w14:paraId="14D7F4B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0C3127BC" w14:textId="7D70F7B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326</w:t>
            </w:r>
          </w:p>
        </w:tc>
        <w:tc>
          <w:tcPr>
            <w:tcW w:w="1309" w:type="dxa"/>
            <w:tcBorders>
              <w:top w:val="nil"/>
              <w:left w:val="nil"/>
              <w:bottom w:val="single" w:sz="4" w:space="0" w:color="auto"/>
              <w:right w:val="single" w:sz="8" w:space="0" w:color="auto"/>
            </w:tcBorders>
            <w:vAlign w:val="center"/>
          </w:tcPr>
          <w:p w14:paraId="54CE0E25" w14:textId="71DCC1BC"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282C9372" w14:textId="000179C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5EA88473"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367</w:t>
            </w:r>
          </w:p>
        </w:tc>
        <w:tc>
          <w:tcPr>
            <w:tcW w:w="1309" w:type="dxa"/>
            <w:tcBorders>
              <w:top w:val="nil"/>
              <w:left w:val="nil"/>
              <w:bottom w:val="single" w:sz="4" w:space="0" w:color="auto"/>
              <w:right w:val="single" w:sz="8" w:space="0" w:color="auto"/>
            </w:tcBorders>
            <w:shd w:val="clear" w:color="auto" w:fill="auto"/>
            <w:noWrap/>
            <w:vAlign w:val="bottom"/>
            <w:hideMark/>
          </w:tcPr>
          <w:p w14:paraId="01EE25C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53A9CD6A" w14:textId="3D012C6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94</w:t>
            </w:r>
          </w:p>
        </w:tc>
        <w:tc>
          <w:tcPr>
            <w:tcW w:w="1309" w:type="dxa"/>
            <w:tcBorders>
              <w:top w:val="nil"/>
              <w:left w:val="nil"/>
              <w:bottom w:val="single" w:sz="4" w:space="0" w:color="auto"/>
              <w:right w:val="single" w:sz="8" w:space="0" w:color="auto"/>
            </w:tcBorders>
            <w:vAlign w:val="center"/>
          </w:tcPr>
          <w:p w14:paraId="343A3A98" w14:textId="7112376C"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0BF785BC" w14:textId="38E6ADD0"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512146D2"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89</w:t>
            </w:r>
          </w:p>
        </w:tc>
        <w:tc>
          <w:tcPr>
            <w:tcW w:w="1309" w:type="dxa"/>
            <w:tcBorders>
              <w:top w:val="nil"/>
              <w:left w:val="nil"/>
              <w:bottom w:val="single" w:sz="4" w:space="0" w:color="auto"/>
              <w:right w:val="single" w:sz="8" w:space="0" w:color="auto"/>
            </w:tcBorders>
            <w:shd w:val="clear" w:color="auto" w:fill="auto"/>
            <w:noWrap/>
            <w:vAlign w:val="bottom"/>
            <w:hideMark/>
          </w:tcPr>
          <w:p w14:paraId="04A6BEEF"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04A6E12E" w14:textId="62E524AA"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362</w:t>
            </w:r>
          </w:p>
        </w:tc>
        <w:tc>
          <w:tcPr>
            <w:tcW w:w="1309" w:type="dxa"/>
            <w:tcBorders>
              <w:top w:val="nil"/>
              <w:left w:val="nil"/>
              <w:bottom w:val="single" w:sz="4" w:space="0" w:color="auto"/>
              <w:right w:val="single" w:sz="8" w:space="0" w:color="auto"/>
            </w:tcBorders>
            <w:vAlign w:val="center"/>
          </w:tcPr>
          <w:p w14:paraId="1119424F" w14:textId="0BBC8679"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656FABC" w14:textId="111184B4"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1D22589"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318</w:t>
            </w:r>
          </w:p>
        </w:tc>
        <w:tc>
          <w:tcPr>
            <w:tcW w:w="1309" w:type="dxa"/>
            <w:tcBorders>
              <w:top w:val="nil"/>
              <w:left w:val="nil"/>
              <w:bottom w:val="single" w:sz="4" w:space="0" w:color="auto"/>
              <w:right w:val="single" w:sz="8" w:space="0" w:color="auto"/>
            </w:tcBorders>
            <w:shd w:val="clear" w:color="auto" w:fill="auto"/>
            <w:noWrap/>
            <w:vAlign w:val="bottom"/>
            <w:hideMark/>
          </w:tcPr>
          <w:p w14:paraId="65F6C10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681CA31D" w14:textId="5A7F74F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97</w:t>
            </w:r>
          </w:p>
        </w:tc>
        <w:tc>
          <w:tcPr>
            <w:tcW w:w="1309" w:type="dxa"/>
            <w:tcBorders>
              <w:top w:val="nil"/>
              <w:left w:val="nil"/>
              <w:bottom w:val="single" w:sz="4" w:space="0" w:color="auto"/>
              <w:right w:val="single" w:sz="8" w:space="0" w:color="auto"/>
            </w:tcBorders>
            <w:vAlign w:val="center"/>
          </w:tcPr>
          <w:p w14:paraId="2DAA7271" w14:textId="66B743F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96D5058" w14:textId="7EF529E5"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1DDE10E"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159</w:t>
            </w:r>
          </w:p>
        </w:tc>
        <w:tc>
          <w:tcPr>
            <w:tcW w:w="1309" w:type="dxa"/>
            <w:tcBorders>
              <w:top w:val="nil"/>
              <w:left w:val="nil"/>
              <w:bottom w:val="single" w:sz="4" w:space="0" w:color="auto"/>
              <w:right w:val="single" w:sz="8" w:space="0" w:color="auto"/>
            </w:tcBorders>
            <w:shd w:val="clear" w:color="auto" w:fill="auto"/>
            <w:noWrap/>
            <w:vAlign w:val="bottom"/>
            <w:hideMark/>
          </w:tcPr>
          <w:p w14:paraId="080F990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1E553605" w14:textId="1FB6DD2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353</w:t>
            </w:r>
          </w:p>
        </w:tc>
        <w:tc>
          <w:tcPr>
            <w:tcW w:w="1309" w:type="dxa"/>
            <w:tcBorders>
              <w:top w:val="nil"/>
              <w:left w:val="nil"/>
              <w:bottom w:val="single" w:sz="4" w:space="0" w:color="auto"/>
              <w:right w:val="single" w:sz="8" w:space="0" w:color="auto"/>
            </w:tcBorders>
            <w:vAlign w:val="center"/>
          </w:tcPr>
          <w:p w14:paraId="46063329" w14:textId="454E0DA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bl>
    <w:p w14:paraId="04AC035A" w14:textId="3FD3177E" w:rsidR="00AA36FF" w:rsidRPr="00783024" w:rsidRDefault="00AA36FF" w:rsidP="005B6CAA"/>
    <w:p w14:paraId="20391438" w14:textId="29FFADC7" w:rsidR="00DA2F2C" w:rsidRPr="00783024" w:rsidRDefault="00DA2F2C" w:rsidP="005B6CAA">
      <w:r w:rsidRPr="00783024">
        <w:t xml:space="preserve">If this process is repeated for the other three double sentences used in 3GPP TS 26.132, we get </w:t>
      </w:r>
      <w:r w:rsidR="00AE7CE3" w:rsidRPr="00783024">
        <w:t>a complete profile with characteristics summarized in Table 2.</w:t>
      </w:r>
    </w:p>
    <w:p w14:paraId="39D863A3" w14:textId="1DD7636F" w:rsidR="006347B3" w:rsidRPr="00783024" w:rsidRDefault="006347B3" w:rsidP="005B6CAA"/>
    <w:p w14:paraId="6B0E4BAC" w14:textId="1E7A0816" w:rsidR="00AE7CE3" w:rsidRPr="00783024" w:rsidRDefault="00AE7CE3" w:rsidP="005B6CAA"/>
    <w:p w14:paraId="4A94FE8C" w14:textId="50F6106F" w:rsidR="00AE7CE3" w:rsidRPr="00783024" w:rsidRDefault="00AE7CE3" w:rsidP="005B6CAA"/>
    <w:p w14:paraId="0AE1486C" w14:textId="7FA3FF64" w:rsidR="00AE7CE3" w:rsidRPr="00783024" w:rsidRDefault="00AE7CE3" w:rsidP="005B6CAA"/>
    <w:p w14:paraId="5189AD51" w14:textId="68CBB2CD" w:rsidR="00AE7CE3" w:rsidRPr="00783024" w:rsidRDefault="00AE7CE3" w:rsidP="005B6CAA"/>
    <w:p w14:paraId="69975F00" w14:textId="51F87C8E" w:rsidR="00AE7CE3" w:rsidRPr="00783024" w:rsidRDefault="00AE7CE3" w:rsidP="00AE7CE3">
      <w:pPr>
        <w:pStyle w:val="TAH"/>
        <w:rPr>
          <w:sz w:val="22"/>
          <w:szCs w:val="22"/>
        </w:rPr>
      </w:pPr>
      <w:r w:rsidRPr="00783024">
        <w:rPr>
          <w:sz w:val="22"/>
          <w:szCs w:val="22"/>
        </w:rPr>
        <w:lastRenderedPageBreak/>
        <w:t>Table 2: Statistics on constructed profile.</w:t>
      </w:r>
    </w:p>
    <w:tbl>
      <w:tblPr>
        <w:tblW w:w="10020" w:type="dxa"/>
        <w:tblCellMar>
          <w:left w:w="70" w:type="dxa"/>
          <w:right w:w="70" w:type="dxa"/>
        </w:tblCellMar>
        <w:tblLook w:val="04A0" w:firstRow="1" w:lastRow="0" w:firstColumn="1" w:lastColumn="0" w:noHBand="0" w:noVBand="1"/>
      </w:tblPr>
      <w:tblGrid>
        <w:gridCol w:w="2740"/>
        <w:gridCol w:w="641"/>
        <w:gridCol w:w="1199"/>
        <w:gridCol w:w="648"/>
        <w:gridCol w:w="1212"/>
        <w:gridCol w:w="620"/>
        <w:gridCol w:w="1160"/>
        <w:gridCol w:w="627"/>
        <w:gridCol w:w="1173"/>
      </w:tblGrid>
      <w:tr w:rsidR="00997182" w:rsidRPr="00783024" w14:paraId="13EE37CB" w14:textId="77777777" w:rsidTr="00997182">
        <w:trPr>
          <w:trHeight w:val="315"/>
        </w:trPr>
        <w:tc>
          <w:tcPr>
            <w:tcW w:w="27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7EDE69" w14:textId="77777777"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84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027185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n°1</w:t>
            </w:r>
          </w:p>
        </w:tc>
        <w:tc>
          <w:tcPr>
            <w:tcW w:w="1860" w:type="dxa"/>
            <w:gridSpan w:val="2"/>
            <w:tcBorders>
              <w:top w:val="single" w:sz="8" w:space="0" w:color="auto"/>
              <w:left w:val="nil"/>
              <w:bottom w:val="single" w:sz="8" w:space="0" w:color="auto"/>
              <w:right w:val="single" w:sz="4" w:space="0" w:color="auto"/>
            </w:tcBorders>
            <w:shd w:val="clear" w:color="auto" w:fill="auto"/>
            <w:noWrap/>
            <w:vAlign w:val="bottom"/>
            <w:hideMark/>
          </w:tcPr>
          <w:p w14:paraId="36DCC1C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n°2</w:t>
            </w:r>
          </w:p>
        </w:tc>
        <w:tc>
          <w:tcPr>
            <w:tcW w:w="17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E02CDC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n°3</w:t>
            </w:r>
          </w:p>
        </w:tc>
        <w:tc>
          <w:tcPr>
            <w:tcW w:w="180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C9D270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n°4</w:t>
            </w:r>
          </w:p>
        </w:tc>
      </w:tr>
      <w:tr w:rsidR="00997182" w:rsidRPr="00783024" w14:paraId="25A95706"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34DF25D6" w14:textId="6A8BDA84" w:rsidR="00997182" w:rsidRPr="00783024" w:rsidRDefault="00997182" w:rsidP="00A100E5">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xml:space="preserve">Number of </w:t>
            </w:r>
            <w:r w:rsidR="00A100E5" w:rsidRPr="00783024">
              <w:rPr>
                <w:rFonts w:ascii="Calibri" w:eastAsia="Times New Roman" w:hAnsi="Calibri" w:cs="Calibri"/>
                <w:color w:val="000000"/>
                <w:sz w:val="18"/>
                <w:szCs w:val="18"/>
                <w:lang w:eastAsia="fr-FR"/>
              </w:rPr>
              <w:t>active</w:t>
            </w:r>
            <w:r w:rsidRPr="00783024">
              <w:rPr>
                <w:rFonts w:ascii="Calibri" w:eastAsia="Times New Roman" w:hAnsi="Calibri" w:cs="Calibri"/>
                <w:color w:val="000000"/>
                <w:sz w:val="18"/>
                <w:szCs w:val="18"/>
                <w:lang w:eastAsia="fr-FR"/>
              </w:rPr>
              <w:t xml:space="preserve"> </w:t>
            </w:r>
            <w:r w:rsidR="00783024" w:rsidRPr="00783024">
              <w:rPr>
                <w:rFonts w:ascii="Calibri" w:eastAsia="Times New Roman" w:hAnsi="Calibri" w:cs="Calibri"/>
                <w:color w:val="000000"/>
                <w:sz w:val="18"/>
                <w:szCs w:val="18"/>
                <w:lang w:eastAsia="fr-FR"/>
              </w:rPr>
              <w:t>speech</w:t>
            </w:r>
            <w:r w:rsidRPr="00783024">
              <w:rPr>
                <w:rFonts w:ascii="Calibri" w:eastAsia="Times New Roman" w:hAnsi="Calibri" w:cs="Calibri"/>
                <w:color w:val="000000"/>
                <w:sz w:val="18"/>
                <w:szCs w:val="18"/>
                <w:lang w:eastAsia="fr-FR"/>
              </w:rPr>
              <w:t xml:space="preserve"> </w:t>
            </w:r>
            <w:r w:rsidR="00A100E5" w:rsidRPr="00783024">
              <w:rPr>
                <w:rFonts w:ascii="Calibri" w:eastAsia="Times New Roman" w:hAnsi="Calibri" w:cs="Calibri"/>
                <w:color w:val="000000"/>
                <w:sz w:val="18"/>
                <w:szCs w:val="18"/>
                <w:lang w:eastAsia="fr-FR"/>
              </w:rPr>
              <w:t>packets</w:t>
            </w:r>
          </w:p>
        </w:tc>
        <w:tc>
          <w:tcPr>
            <w:tcW w:w="641" w:type="dxa"/>
            <w:tcBorders>
              <w:top w:val="nil"/>
              <w:left w:val="nil"/>
              <w:bottom w:val="single" w:sz="4" w:space="0" w:color="auto"/>
              <w:right w:val="single" w:sz="4" w:space="0" w:color="auto"/>
            </w:tcBorders>
            <w:shd w:val="clear" w:color="auto" w:fill="auto"/>
            <w:noWrap/>
            <w:vAlign w:val="bottom"/>
            <w:hideMark/>
          </w:tcPr>
          <w:p w14:paraId="6FBB5A55"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244</w:t>
            </w:r>
          </w:p>
        </w:tc>
        <w:tc>
          <w:tcPr>
            <w:tcW w:w="1199" w:type="dxa"/>
            <w:tcBorders>
              <w:top w:val="nil"/>
              <w:left w:val="nil"/>
              <w:bottom w:val="single" w:sz="4" w:space="0" w:color="auto"/>
              <w:right w:val="single" w:sz="8" w:space="0" w:color="auto"/>
            </w:tcBorders>
            <w:shd w:val="clear" w:color="auto" w:fill="auto"/>
            <w:noWrap/>
            <w:vAlign w:val="bottom"/>
            <w:hideMark/>
          </w:tcPr>
          <w:p w14:paraId="018555AF"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8" w:type="dxa"/>
            <w:tcBorders>
              <w:top w:val="nil"/>
              <w:left w:val="nil"/>
              <w:bottom w:val="single" w:sz="4" w:space="0" w:color="auto"/>
              <w:right w:val="single" w:sz="4" w:space="0" w:color="auto"/>
            </w:tcBorders>
            <w:shd w:val="clear" w:color="auto" w:fill="auto"/>
            <w:noWrap/>
            <w:vAlign w:val="bottom"/>
            <w:hideMark/>
          </w:tcPr>
          <w:p w14:paraId="7334D62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281</w:t>
            </w:r>
          </w:p>
        </w:tc>
        <w:tc>
          <w:tcPr>
            <w:tcW w:w="1212" w:type="dxa"/>
            <w:tcBorders>
              <w:top w:val="nil"/>
              <w:left w:val="nil"/>
              <w:bottom w:val="single" w:sz="4" w:space="0" w:color="auto"/>
              <w:right w:val="nil"/>
            </w:tcBorders>
            <w:shd w:val="clear" w:color="auto" w:fill="auto"/>
            <w:noWrap/>
            <w:vAlign w:val="bottom"/>
            <w:hideMark/>
          </w:tcPr>
          <w:p w14:paraId="4D080C6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48D1A5D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308</w:t>
            </w:r>
          </w:p>
        </w:tc>
        <w:tc>
          <w:tcPr>
            <w:tcW w:w="1160" w:type="dxa"/>
            <w:tcBorders>
              <w:top w:val="nil"/>
              <w:left w:val="nil"/>
              <w:bottom w:val="single" w:sz="4" w:space="0" w:color="auto"/>
              <w:right w:val="single" w:sz="8" w:space="0" w:color="auto"/>
            </w:tcBorders>
            <w:shd w:val="clear" w:color="auto" w:fill="auto"/>
            <w:noWrap/>
            <w:vAlign w:val="bottom"/>
            <w:hideMark/>
          </w:tcPr>
          <w:p w14:paraId="2DD2EBD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7" w:type="dxa"/>
            <w:tcBorders>
              <w:top w:val="nil"/>
              <w:left w:val="nil"/>
              <w:bottom w:val="single" w:sz="4" w:space="0" w:color="auto"/>
              <w:right w:val="single" w:sz="4" w:space="0" w:color="auto"/>
            </w:tcBorders>
            <w:shd w:val="clear" w:color="auto" w:fill="auto"/>
            <w:noWrap/>
            <w:vAlign w:val="bottom"/>
            <w:hideMark/>
          </w:tcPr>
          <w:p w14:paraId="0FAE515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274</w:t>
            </w:r>
          </w:p>
        </w:tc>
        <w:tc>
          <w:tcPr>
            <w:tcW w:w="1173" w:type="dxa"/>
            <w:tcBorders>
              <w:top w:val="nil"/>
              <w:left w:val="nil"/>
              <w:bottom w:val="single" w:sz="4" w:space="0" w:color="auto"/>
              <w:right w:val="single" w:sz="8" w:space="0" w:color="auto"/>
            </w:tcBorders>
            <w:shd w:val="clear" w:color="auto" w:fill="auto"/>
            <w:noWrap/>
            <w:vAlign w:val="bottom"/>
            <w:hideMark/>
          </w:tcPr>
          <w:p w14:paraId="2D72BC2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r>
      <w:tr w:rsidR="00997182" w:rsidRPr="00783024" w14:paraId="27ACD808"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6C7C4AC2" w14:textId="77777777"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1" w:type="dxa"/>
            <w:tcBorders>
              <w:top w:val="nil"/>
              <w:left w:val="nil"/>
              <w:bottom w:val="single" w:sz="4" w:space="0" w:color="auto"/>
              <w:right w:val="single" w:sz="4" w:space="0" w:color="auto"/>
            </w:tcBorders>
            <w:shd w:val="clear" w:color="auto" w:fill="auto"/>
            <w:noWrap/>
            <w:vAlign w:val="bottom"/>
            <w:hideMark/>
          </w:tcPr>
          <w:p w14:paraId="774CDC8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99" w:type="dxa"/>
            <w:tcBorders>
              <w:top w:val="nil"/>
              <w:left w:val="nil"/>
              <w:bottom w:val="single" w:sz="4" w:space="0" w:color="auto"/>
              <w:right w:val="single" w:sz="8" w:space="0" w:color="auto"/>
            </w:tcBorders>
            <w:shd w:val="clear" w:color="auto" w:fill="auto"/>
            <w:noWrap/>
            <w:vAlign w:val="bottom"/>
            <w:hideMark/>
          </w:tcPr>
          <w:p w14:paraId="5AB5F299"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8" w:type="dxa"/>
            <w:tcBorders>
              <w:top w:val="nil"/>
              <w:left w:val="nil"/>
              <w:bottom w:val="single" w:sz="4" w:space="0" w:color="auto"/>
              <w:right w:val="single" w:sz="4" w:space="0" w:color="auto"/>
            </w:tcBorders>
            <w:shd w:val="clear" w:color="auto" w:fill="auto"/>
            <w:noWrap/>
            <w:vAlign w:val="bottom"/>
            <w:hideMark/>
          </w:tcPr>
          <w:p w14:paraId="1128CEA5"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212" w:type="dxa"/>
            <w:tcBorders>
              <w:top w:val="nil"/>
              <w:left w:val="nil"/>
              <w:bottom w:val="single" w:sz="4" w:space="0" w:color="auto"/>
              <w:right w:val="nil"/>
            </w:tcBorders>
            <w:shd w:val="clear" w:color="auto" w:fill="auto"/>
            <w:noWrap/>
            <w:vAlign w:val="bottom"/>
            <w:hideMark/>
          </w:tcPr>
          <w:p w14:paraId="658C5B7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549DE80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60" w:type="dxa"/>
            <w:tcBorders>
              <w:top w:val="nil"/>
              <w:left w:val="nil"/>
              <w:bottom w:val="single" w:sz="4" w:space="0" w:color="auto"/>
              <w:right w:val="single" w:sz="8" w:space="0" w:color="auto"/>
            </w:tcBorders>
            <w:shd w:val="clear" w:color="auto" w:fill="auto"/>
            <w:noWrap/>
            <w:vAlign w:val="bottom"/>
            <w:hideMark/>
          </w:tcPr>
          <w:p w14:paraId="48DB41C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7" w:type="dxa"/>
            <w:tcBorders>
              <w:top w:val="nil"/>
              <w:left w:val="nil"/>
              <w:bottom w:val="single" w:sz="4" w:space="0" w:color="auto"/>
              <w:right w:val="single" w:sz="4" w:space="0" w:color="auto"/>
            </w:tcBorders>
            <w:shd w:val="clear" w:color="auto" w:fill="auto"/>
            <w:noWrap/>
            <w:vAlign w:val="bottom"/>
            <w:hideMark/>
          </w:tcPr>
          <w:p w14:paraId="1E77B5C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73" w:type="dxa"/>
            <w:tcBorders>
              <w:top w:val="nil"/>
              <w:left w:val="nil"/>
              <w:bottom w:val="single" w:sz="4" w:space="0" w:color="auto"/>
              <w:right w:val="single" w:sz="8" w:space="0" w:color="auto"/>
            </w:tcBorders>
            <w:shd w:val="clear" w:color="auto" w:fill="auto"/>
            <w:noWrap/>
            <w:vAlign w:val="bottom"/>
            <w:hideMark/>
          </w:tcPr>
          <w:p w14:paraId="7185738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r>
      <w:tr w:rsidR="00997182" w:rsidRPr="00783024" w14:paraId="36BD9FA5"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2CE87F5A" w14:textId="3153845D"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packet inversion</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4" w:space="0" w:color="auto"/>
              <w:right w:val="single" w:sz="4" w:space="0" w:color="auto"/>
            </w:tcBorders>
            <w:shd w:val="clear" w:color="auto" w:fill="auto"/>
            <w:noWrap/>
            <w:vAlign w:val="bottom"/>
            <w:hideMark/>
          </w:tcPr>
          <w:p w14:paraId="6E6A6E5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99" w:type="dxa"/>
            <w:tcBorders>
              <w:top w:val="nil"/>
              <w:left w:val="nil"/>
              <w:bottom w:val="single" w:sz="4" w:space="0" w:color="auto"/>
              <w:right w:val="single" w:sz="8" w:space="0" w:color="auto"/>
            </w:tcBorders>
            <w:shd w:val="clear" w:color="auto" w:fill="auto"/>
            <w:noWrap/>
            <w:vAlign w:val="bottom"/>
            <w:hideMark/>
          </w:tcPr>
          <w:p w14:paraId="041901B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0,41%</w:t>
            </w:r>
          </w:p>
        </w:tc>
        <w:tc>
          <w:tcPr>
            <w:tcW w:w="648" w:type="dxa"/>
            <w:tcBorders>
              <w:top w:val="nil"/>
              <w:left w:val="nil"/>
              <w:bottom w:val="single" w:sz="4" w:space="0" w:color="auto"/>
              <w:right w:val="single" w:sz="4" w:space="0" w:color="auto"/>
            </w:tcBorders>
            <w:shd w:val="clear" w:color="auto" w:fill="auto"/>
            <w:noWrap/>
            <w:vAlign w:val="bottom"/>
            <w:hideMark/>
          </w:tcPr>
          <w:p w14:paraId="4E637CC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212" w:type="dxa"/>
            <w:tcBorders>
              <w:top w:val="nil"/>
              <w:left w:val="nil"/>
              <w:bottom w:val="single" w:sz="4" w:space="0" w:color="auto"/>
              <w:right w:val="nil"/>
            </w:tcBorders>
            <w:shd w:val="clear" w:color="auto" w:fill="auto"/>
            <w:noWrap/>
            <w:vAlign w:val="bottom"/>
            <w:hideMark/>
          </w:tcPr>
          <w:p w14:paraId="59B7D4EF"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0,36%</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7C70B67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60" w:type="dxa"/>
            <w:tcBorders>
              <w:top w:val="nil"/>
              <w:left w:val="nil"/>
              <w:bottom w:val="single" w:sz="4" w:space="0" w:color="auto"/>
              <w:right w:val="single" w:sz="8" w:space="0" w:color="auto"/>
            </w:tcBorders>
            <w:shd w:val="clear" w:color="auto" w:fill="auto"/>
            <w:noWrap/>
            <w:vAlign w:val="bottom"/>
            <w:hideMark/>
          </w:tcPr>
          <w:p w14:paraId="0B1473F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0,32%</w:t>
            </w:r>
          </w:p>
        </w:tc>
        <w:tc>
          <w:tcPr>
            <w:tcW w:w="627" w:type="dxa"/>
            <w:tcBorders>
              <w:top w:val="nil"/>
              <w:left w:val="nil"/>
              <w:bottom w:val="single" w:sz="4" w:space="0" w:color="auto"/>
              <w:right w:val="single" w:sz="4" w:space="0" w:color="auto"/>
            </w:tcBorders>
            <w:shd w:val="clear" w:color="auto" w:fill="auto"/>
            <w:noWrap/>
            <w:vAlign w:val="bottom"/>
            <w:hideMark/>
          </w:tcPr>
          <w:p w14:paraId="2AB2372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73" w:type="dxa"/>
            <w:tcBorders>
              <w:top w:val="nil"/>
              <w:left w:val="nil"/>
              <w:bottom w:val="single" w:sz="4" w:space="0" w:color="auto"/>
              <w:right w:val="single" w:sz="8" w:space="0" w:color="auto"/>
            </w:tcBorders>
            <w:shd w:val="clear" w:color="auto" w:fill="auto"/>
            <w:noWrap/>
            <w:vAlign w:val="bottom"/>
            <w:hideMark/>
          </w:tcPr>
          <w:p w14:paraId="11F9C9C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0,36%</w:t>
            </w:r>
          </w:p>
        </w:tc>
      </w:tr>
      <w:tr w:rsidR="00997182" w:rsidRPr="00783024" w14:paraId="321C2983"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23A24F11" w14:textId="23518290"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xml:space="preserve">Number of </w:t>
            </w:r>
            <w:r w:rsidR="00783024" w:rsidRPr="00783024">
              <w:rPr>
                <w:rFonts w:ascii="Calibri" w:eastAsia="Times New Roman" w:hAnsi="Calibri" w:cs="Calibri"/>
                <w:color w:val="000000"/>
                <w:sz w:val="18"/>
                <w:szCs w:val="18"/>
                <w:lang w:eastAsia="fr-FR"/>
              </w:rPr>
              <w:t>l</w:t>
            </w:r>
            <w:r w:rsidRPr="00783024">
              <w:rPr>
                <w:rFonts w:ascii="Calibri" w:eastAsia="Times New Roman" w:hAnsi="Calibri" w:cs="Calibri"/>
                <w:color w:val="000000"/>
                <w:sz w:val="18"/>
                <w:szCs w:val="18"/>
                <w:lang w:eastAsia="fr-FR"/>
              </w:rPr>
              <w:t xml:space="preserve">ost </w:t>
            </w:r>
            <w:r w:rsidR="00783024" w:rsidRPr="00783024">
              <w:rPr>
                <w:rFonts w:ascii="Calibri" w:eastAsia="Times New Roman" w:hAnsi="Calibri" w:cs="Calibri"/>
                <w:color w:val="000000"/>
                <w:sz w:val="18"/>
                <w:szCs w:val="18"/>
                <w:lang w:eastAsia="fr-FR"/>
              </w:rPr>
              <w:t>p</w:t>
            </w:r>
            <w:r w:rsidRPr="00783024">
              <w:rPr>
                <w:rFonts w:ascii="Calibri" w:eastAsia="Times New Roman" w:hAnsi="Calibri" w:cs="Calibri"/>
                <w:color w:val="000000"/>
                <w:sz w:val="18"/>
                <w:szCs w:val="18"/>
                <w:lang w:eastAsia="fr-FR"/>
              </w:rPr>
              <w:t>ackets</w:t>
            </w:r>
          </w:p>
        </w:tc>
        <w:tc>
          <w:tcPr>
            <w:tcW w:w="641" w:type="dxa"/>
            <w:tcBorders>
              <w:top w:val="nil"/>
              <w:left w:val="nil"/>
              <w:bottom w:val="single" w:sz="4" w:space="0" w:color="auto"/>
              <w:right w:val="single" w:sz="4" w:space="0" w:color="auto"/>
            </w:tcBorders>
            <w:shd w:val="clear" w:color="auto" w:fill="auto"/>
            <w:noWrap/>
            <w:vAlign w:val="bottom"/>
            <w:hideMark/>
          </w:tcPr>
          <w:p w14:paraId="24BFF5A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7</w:t>
            </w:r>
          </w:p>
        </w:tc>
        <w:tc>
          <w:tcPr>
            <w:tcW w:w="1199" w:type="dxa"/>
            <w:tcBorders>
              <w:top w:val="nil"/>
              <w:left w:val="nil"/>
              <w:bottom w:val="nil"/>
              <w:right w:val="single" w:sz="8" w:space="0" w:color="auto"/>
            </w:tcBorders>
            <w:shd w:val="clear" w:color="auto" w:fill="auto"/>
            <w:noWrap/>
            <w:vAlign w:val="bottom"/>
            <w:hideMark/>
          </w:tcPr>
          <w:p w14:paraId="733FBD2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2,87%</w:t>
            </w:r>
          </w:p>
        </w:tc>
        <w:tc>
          <w:tcPr>
            <w:tcW w:w="648" w:type="dxa"/>
            <w:tcBorders>
              <w:top w:val="nil"/>
              <w:left w:val="nil"/>
              <w:bottom w:val="single" w:sz="4" w:space="0" w:color="auto"/>
              <w:right w:val="single" w:sz="4" w:space="0" w:color="auto"/>
            </w:tcBorders>
            <w:shd w:val="clear" w:color="auto" w:fill="auto"/>
            <w:noWrap/>
            <w:vAlign w:val="bottom"/>
            <w:hideMark/>
          </w:tcPr>
          <w:p w14:paraId="6F48E89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9</w:t>
            </w:r>
          </w:p>
        </w:tc>
        <w:tc>
          <w:tcPr>
            <w:tcW w:w="1212" w:type="dxa"/>
            <w:tcBorders>
              <w:top w:val="nil"/>
              <w:left w:val="nil"/>
              <w:bottom w:val="single" w:sz="4" w:space="0" w:color="auto"/>
              <w:right w:val="nil"/>
            </w:tcBorders>
            <w:shd w:val="clear" w:color="auto" w:fill="auto"/>
            <w:noWrap/>
            <w:vAlign w:val="bottom"/>
            <w:hideMark/>
          </w:tcPr>
          <w:p w14:paraId="5B10F90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3,20%</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352F20B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9</w:t>
            </w:r>
          </w:p>
        </w:tc>
        <w:tc>
          <w:tcPr>
            <w:tcW w:w="1160" w:type="dxa"/>
            <w:tcBorders>
              <w:top w:val="nil"/>
              <w:left w:val="nil"/>
              <w:bottom w:val="single" w:sz="4" w:space="0" w:color="auto"/>
              <w:right w:val="single" w:sz="8" w:space="0" w:color="auto"/>
            </w:tcBorders>
            <w:shd w:val="clear" w:color="auto" w:fill="auto"/>
            <w:noWrap/>
            <w:vAlign w:val="bottom"/>
            <w:hideMark/>
          </w:tcPr>
          <w:p w14:paraId="6C07FBA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2,92%</w:t>
            </w:r>
          </w:p>
        </w:tc>
        <w:tc>
          <w:tcPr>
            <w:tcW w:w="627" w:type="dxa"/>
            <w:tcBorders>
              <w:top w:val="nil"/>
              <w:left w:val="nil"/>
              <w:bottom w:val="single" w:sz="4" w:space="0" w:color="auto"/>
              <w:right w:val="single" w:sz="4" w:space="0" w:color="auto"/>
            </w:tcBorders>
            <w:shd w:val="clear" w:color="auto" w:fill="auto"/>
            <w:noWrap/>
            <w:vAlign w:val="bottom"/>
            <w:hideMark/>
          </w:tcPr>
          <w:p w14:paraId="094D2AD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8</w:t>
            </w:r>
          </w:p>
        </w:tc>
        <w:tc>
          <w:tcPr>
            <w:tcW w:w="1173" w:type="dxa"/>
            <w:tcBorders>
              <w:top w:val="nil"/>
              <w:left w:val="nil"/>
              <w:bottom w:val="single" w:sz="4" w:space="0" w:color="auto"/>
              <w:right w:val="single" w:sz="8" w:space="0" w:color="auto"/>
            </w:tcBorders>
            <w:shd w:val="clear" w:color="auto" w:fill="auto"/>
            <w:noWrap/>
            <w:vAlign w:val="bottom"/>
            <w:hideMark/>
          </w:tcPr>
          <w:p w14:paraId="7070CAA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2,92%</w:t>
            </w:r>
          </w:p>
        </w:tc>
      </w:tr>
      <w:tr w:rsidR="00997182" w:rsidRPr="00783024" w14:paraId="669BA40A"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7D715855" w14:textId="4E5CB81A"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duplicat</w:t>
            </w:r>
            <w:r w:rsidR="00783024" w:rsidRPr="00783024">
              <w:rPr>
                <w:rFonts w:ascii="Calibri" w:eastAsia="Times New Roman" w:hAnsi="Calibri" w:cs="Calibri"/>
                <w:color w:val="000000"/>
                <w:sz w:val="18"/>
                <w:szCs w:val="18"/>
                <w:lang w:eastAsia="fr-FR"/>
              </w:rPr>
              <w:t>ed</w:t>
            </w:r>
            <w:r w:rsidRPr="00783024">
              <w:rPr>
                <w:rFonts w:ascii="Calibri" w:eastAsia="Times New Roman" w:hAnsi="Calibri" w:cs="Calibri"/>
                <w:color w:val="000000"/>
                <w:sz w:val="18"/>
                <w:szCs w:val="18"/>
                <w:lang w:eastAsia="fr-FR"/>
              </w:rPr>
              <w:t xml:space="preserve"> packet</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4" w:space="0" w:color="auto"/>
              <w:right w:val="single" w:sz="4" w:space="0" w:color="auto"/>
            </w:tcBorders>
            <w:shd w:val="clear" w:color="auto" w:fill="auto"/>
            <w:noWrap/>
            <w:vAlign w:val="bottom"/>
            <w:hideMark/>
          </w:tcPr>
          <w:p w14:paraId="0056BB9B"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w:t>
            </w:r>
          </w:p>
        </w:tc>
        <w:tc>
          <w:tcPr>
            <w:tcW w:w="1199" w:type="dxa"/>
            <w:tcBorders>
              <w:top w:val="single" w:sz="4" w:space="0" w:color="auto"/>
              <w:left w:val="nil"/>
              <w:bottom w:val="single" w:sz="4" w:space="0" w:color="auto"/>
              <w:right w:val="single" w:sz="8" w:space="0" w:color="auto"/>
            </w:tcBorders>
            <w:shd w:val="clear" w:color="auto" w:fill="auto"/>
            <w:noWrap/>
            <w:vAlign w:val="bottom"/>
            <w:hideMark/>
          </w:tcPr>
          <w:p w14:paraId="1A67CD3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0,82%</w:t>
            </w:r>
          </w:p>
        </w:tc>
        <w:tc>
          <w:tcPr>
            <w:tcW w:w="648" w:type="dxa"/>
            <w:tcBorders>
              <w:top w:val="nil"/>
              <w:left w:val="nil"/>
              <w:bottom w:val="single" w:sz="4" w:space="0" w:color="auto"/>
              <w:right w:val="single" w:sz="4" w:space="0" w:color="auto"/>
            </w:tcBorders>
            <w:shd w:val="clear" w:color="auto" w:fill="auto"/>
            <w:noWrap/>
            <w:vAlign w:val="bottom"/>
            <w:hideMark/>
          </w:tcPr>
          <w:p w14:paraId="1B37F79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212" w:type="dxa"/>
            <w:tcBorders>
              <w:top w:val="nil"/>
              <w:left w:val="nil"/>
              <w:bottom w:val="single" w:sz="4" w:space="0" w:color="auto"/>
              <w:right w:val="nil"/>
            </w:tcBorders>
            <w:shd w:val="clear" w:color="auto" w:fill="auto"/>
            <w:noWrap/>
            <w:vAlign w:val="bottom"/>
            <w:hideMark/>
          </w:tcPr>
          <w:p w14:paraId="4D2250C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1,07%</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38829892"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160" w:type="dxa"/>
            <w:tcBorders>
              <w:top w:val="nil"/>
              <w:left w:val="nil"/>
              <w:bottom w:val="single" w:sz="4" w:space="0" w:color="auto"/>
              <w:right w:val="single" w:sz="8" w:space="0" w:color="auto"/>
            </w:tcBorders>
            <w:shd w:val="clear" w:color="auto" w:fill="auto"/>
            <w:noWrap/>
            <w:vAlign w:val="bottom"/>
            <w:hideMark/>
          </w:tcPr>
          <w:p w14:paraId="0523F98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0,97%</w:t>
            </w:r>
          </w:p>
        </w:tc>
        <w:tc>
          <w:tcPr>
            <w:tcW w:w="627" w:type="dxa"/>
            <w:tcBorders>
              <w:top w:val="nil"/>
              <w:left w:val="nil"/>
              <w:bottom w:val="single" w:sz="4" w:space="0" w:color="auto"/>
              <w:right w:val="single" w:sz="4" w:space="0" w:color="auto"/>
            </w:tcBorders>
            <w:shd w:val="clear" w:color="auto" w:fill="auto"/>
            <w:noWrap/>
            <w:vAlign w:val="bottom"/>
            <w:hideMark/>
          </w:tcPr>
          <w:p w14:paraId="502947E6"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173" w:type="dxa"/>
            <w:tcBorders>
              <w:top w:val="nil"/>
              <w:left w:val="nil"/>
              <w:bottom w:val="single" w:sz="4" w:space="0" w:color="auto"/>
              <w:right w:val="single" w:sz="8" w:space="0" w:color="auto"/>
            </w:tcBorders>
            <w:shd w:val="clear" w:color="auto" w:fill="auto"/>
            <w:noWrap/>
            <w:vAlign w:val="bottom"/>
            <w:hideMark/>
          </w:tcPr>
          <w:p w14:paraId="5AB82CC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1,09%</w:t>
            </w:r>
          </w:p>
        </w:tc>
      </w:tr>
      <w:tr w:rsidR="00997182" w:rsidRPr="00783024" w14:paraId="03E1F1BA" w14:textId="77777777" w:rsidTr="00997182">
        <w:trPr>
          <w:trHeight w:val="330"/>
        </w:trPr>
        <w:tc>
          <w:tcPr>
            <w:tcW w:w="2740" w:type="dxa"/>
            <w:tcBorders>
              <w:top w:val="nil"/>
              <w:left w:val="single" w:sz="8" w:space="0" w:color="auto"/>
              <w:bottom w:val="single" w:sz="8" w:space="0" w:color="auto"/>
              <w:right w:val="single" w:sz="8" w:space="0" w:color="auto"/>
            </w:tcBorders>
            <w:shd w:val="clear" w:color="auto" w:fill="auto"/>
            <w:vAlign w:val="bottom"/>
            <w:hideMark/>
          </w:tcPr>
          <w:p w14:paraId="7BF0FF3A" w14:textId="560FA5AB"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delayed packet</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8" w:space="0" w:color="auto"/>
              <w:right w:val="single" w:sz="4" w:space="0" w:color="auto"/>
            </w:tcBorders>
            <w:shd w:val="clear" w:color="auto" w:fill="auto"/>
            <w:noWrap/>
            <w:vAlign w:val="bottom"/>
            <w:hideMark/>
          </w:tcPr>
          <w:p w14:paraId="677C4DF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26</w:t>
            </w:r>
          </w:p>
        </w:tc>
        <w:tc>
          <w:tcPr>
            <w:tcW w:w="1199" w:type="dxa"/>
            <w:tcBorders>
              <w:top w:val="nil"/>
              <w:left w:val="nil"/>
              <w:bottom w:val="single" w:sz="8" w:space="0" w:color="auto"/>
              <w:right w:val="single" w:sz="8" w:space="0" w:color="auto"/>
            </w:tcBorders>
            <w:shd w:val="clear" w:color="auto" w:fill="auto"/>
            <w:noWrap/>
            <w:vAlign w:val="bottom"/>
            <w:hideMark/>
          </w:tcPr>
          <w:p w14:paraId="26C85E0B"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10,66%</w:t>
            </w:r>
          </w:p>
        </w:tc>
        <w:tc>
          <w:tcPr>
            <w:tcW w:w="648" w:type="dxa"/>
            <w:tcBorders>
              <w:top w:val="nil"/>
              <w:left w:val="nil"/>
              <w:bottom w:val="single" w:sz="8" w:space="0" w:color="auto"/>
              <w:right w:val="single" w:sz="4" w:space="0" w:color="auto"/>
            </w:tcBorders>
            <w:shd w:val="clear" w:color="auto" w:fill="auto"/>
            <w:noWrap/>
            <w:vAlign w:val="bottom"/>
            <w:hideMark/>
          </w:tcPr>
          <w:p w14:paraId="6FCC86E3"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31</w:t>
            </w:r>
          </w:p>
        </w:tc>
        <w:tc>
          <w:tcPr>
            <w:tcW w:w="1212" w:type="dxa"/>
            <w:tcBorders>
              <w:top w:val="nil"/>
              <w:left w:val="nil"/>
              <w:bottom w:val="single" w:sz="8" w:space="0" w:color="auto"/>
              <w:right w:val="nil"/>
            </w:tcBorders>
            <w:shd w:val="clear" w:color="auto" w:fill="auto"/>
            <w:noWrap/>
            <w:vAlign w:val="bottom"/>
            <w:hideMark/>
          </w:tcPr>
          <w:p w14:paraId="145FA9D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11,03%</w:t>
            </w:r>
          </w:p>
        </w:tc>
        <w:tc>
          <w:tcPr>
            <w:tcW w:w="620" w:type="dxa"/>
            <w:tcBorders>
              <w:top w:val="nil"/>
              <w:left w:val="single" w:sz="8" w:space="0" w:color="auto"/>
              <w:bottom w:val="single" w:sz="8" w:space="0" w:color="auto"/>
              <w:right w:val="single" w:sz="4" w:space="0" w:color="auto"/>
            </w:tcBorders>
            <w:shd w:val="clear" w:color="auto" w:fill="auto"/>
            <w:noWrap/>
            <w:vAlign w:val="bottom"/>
            <w:hideMark/>
          </w:tcPr>
          <w:p w14:paraId="3502EB2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35</w:t>
            </w:r>
          </w:p>
        </w:tc>
        <w:tc>
          <w:tcPr>
            <w:tcW w:w="1160" w:type="dxa"/>
            <w:tcBorders>
              <w:top w:val="nil"/>
              <w:left w:val="nil"/>
              <w:bottom w:val="single" w:sz="8" w:space="0" w:color="auto"/>
              <w:right w:val="single" w:sz="8" w:space="0" w:color="auto"/>
            </w:tcBorders>
            <w:shd w:val="clear" w:color="auto" w:fill="auto"/>
            <w:noWrap/>
            <w:vAlign w:val="bottom"/>
            <w:hideMark/>
          </w:tcPr>
          <w:p w14:paraId="4C0324E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11,36%</w:t>
            </w:r>
          </w:p>
        </w:tc>
        <w:tc>
          <w:tcPr>
            <w:tcW w:w="627" w:type="dxa"/>
            <w:tcBorders>
              <w:top w:val="nil"/>
              <w:left w:val="nil"/>
              <w:bottom w:val="single" w:sz="8" w:space="0" w:color="auto"/>
              <w:right w:val="single" w:sz="4" w:space="0" w:color="auto"/>
            </w:tcBorders>
            <w:shd w:val="clear" w:color="auto" w:fill="auto"/>
            <w:noWrap/>
            <w:vAlign w:val="bottom"/>
            <w:hideMark/>
          </w:tcPr>
          <w:p w14:paraId="2FABC2E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30</w:t>
            </w:r>
          </w:p>
        </w:tc>
        <w:tc>
          <w:tcPr>
            <w:tcW w:w="1173" w:type="dxa"/>
            <w:tcBorders>
              <w:top w:val="nil"/>
              <w:left w:val="nil"/>
              <w:bottom w:val="single" w:sz="8" w:space="0" w:color="auto"/>
              <w:right w:val="single" w:sz="8" w:space="0" w:color="auto"/>
            </w:tcBorders>
            <w:shd w:val="clear" w:color="auto" w:fill="auto"/>
            <w:noWrap/>
            <w:vAlign w:val="bottom"/>
            <w:hideMark/>
          </w:tcPr>
          <w:p w14:paraId="6B6103F6"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10,95%</w:t>
            </w:r>
          </w:p>
        </w:tc>
      </w:tr>
    </w:tbl>
    <w:p w14:paraId="62C3560C" w14:textId="64951E09" w:rsidR="00997182" w:rsidRPr="00783024" w:rsidRDefault="00997182" w:rsidP="005B6CAA"/>
    <w:p w14:paraId="47AE2A0B" w14:textId="2B447776" w:rsidR="00AE7CE3" w:rsidRPr="00783024" w:rsidRDefault="00AE7CE3" w:rsidP="005B6CAA">
      <w:r w:rsidRPr="00783024">
        <w:t xml:space="preserve">The profile can be split into three sub-profiles by keeping only losses, or other </w:t>
      </w:r>
      <w:r w:rsidR="00A100E5" w:rsidRPr="00783024">
        <w:t>impairments</w:t>
      </w:r>
      <w:r w:rsidRPr="00783024">
        <w:t>.</w:t>
      </w:r>
    </w:p>
    <w:p w14:paraId="5AC3C3A1" w14:textId="7593C064" w:rsidR="00AE7CE3" w:rsidRPr="00783024" w:rsidRDefault="00AE7CE3" w:rsidP="005B6CAA">
      <w:r w:rsidRPr="00783024">
        <w:t>The PLC and JBM behaviour was then verified by running 20 measurements according to 3GPP TS 26.132. We obtain 100 MOS scores (20 measurements x 5 double sentences).</w:t>
      </w:r>
    </w:p>
    <w:p w14:paraId="70B07D2B" w14:textId="308FE2DF" w:rsidR="00AE7CE3" w:rsidRPr="00783024" w:rsidRDefault="00AE7CE3" w:rsidP="00AE7CE3">
      <w:r w:rsidRPr="00783024">
        <w:t>The resulting curves in Figures 3, 4, and 5 can be used as references to test DUTs when the EVS codec is used.</w:t>
      </w:r>
    </w:p>
    <w:p w14:paraId="03550BC0" w14:textId="77777777" w:rsidR="00AE7CE3" w:rsidRPr="00783024" w:rsidRDefault="00AE7CE3" w:rsidP="005B6CAA"/>
    <w:p w14:paraId="6CDD095D" w14:textId="77777777" w:rsidR="00F61EDA" w:rsidRPr="00783024" w:rsidRDefault="00F61EDA" w:rsidP="00F61EDA">
      <w:pPr>
        <w:pStyle w:val="Paragraphedeliste"/>
        <w:ind w:left="1065"/>
        <w:rPr>
          <w:lang w:val="en-GB"/>
        </w:rPr>
      </w:pPr>
    </w:p>
    <w:p w14:paraId="664F6D76" w14:textId="4DB952FA" w:rsidR="006347B3" w:rsidRPr="00783024" w:rsidRDefault="00F61EDA" w:rsidP="00364AB5">
      <w:pPr>
        <w:keepNext/>
        <w:keepLines/>
        <w:widowControl/>
        <w:jc w:val="center"/>
      </w:pPr>
      <w:r w:rsidRPr="00783024">
        <w:rPr>
          <w:noProof/>
          <w:lang w:eastAsia="fr-FR"/>
        </w:rPr>
        <w:drawing>
          <wp:inline distT="0" distB="0" distL="0" distR="0" wp14:anchorId="5842183D" wp14:editId="4B8E29F6">
            <wp:extent cx="5936615" cy="2679065"/>
            <wp:effectExtent l="0" t="0" r="6985" b="6985"/>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0DDA6D" w14:textId="1665437D" w:rsidR="00AE7CE3" w:rsidRPr="00783024" w:rsidRDefault="00AE7CE3" w:rsidP="00364AB5">
      <w:pPr>
        <w:pStyle w:val="TAH"/>
        <w:rPr>
          <w:sz w:val="22"/>
          <w:szCs w:val="22"/>
        </w:rPr>
      </w:pPr>
      <w:r w:rsidRPr="00783024">
        <w:rPr>
          <w:sz w:val="22"/>
          <w:szCs w:val="22"/>
        </w:rPr>
        <w:t>Figure 3: MOS histogram for Profile 1.</w:t>
      </w:r>
    </w:p>
    <w:p w14:paraId="59B118B6" w14:textId="77777777" w:rsidR="00AE7CE3" w:rsidRPr="00783024" w:rsidRDefault="00AE7CE3" w:rsidP="00AE7CE3">
      <w:pPr>
        <w:jc w:val="center"/>
      </w:pPr>
    </w:p>
    <w:p w14:paraId="66FE77F9" w14:textId="75288429" w:rsidR="00F61EDA" w:rsidRPr="00783024" w:rsidRDefault="00F61EDA" w:rsidP="00364AB5">
      <w:pPr>
        <w:keepNext/>
        <w:keepLines/>
        <w:widowControl/>
      </w:pPr>
      <w:r w:rsidRPr="00783024">
        <w:rPr>
          <w:noProof/>
          <w:lang w:eastAsia="fr-FR"/>
        </w:rPr>
        <w:lastRenderedPageBreak/>
        <w:drawing>
          <wp:inline distT="0" distB="0" distL="0" distR="0" wp14:anchorId="494D53B5" wp14:editId="1999C671">
            <wp:extent cx="5936615" cy="2584174"/>
            <wp:effectExtent l="0" t="0" r="6985" b="6985"/>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800A5B3" w14:textId="5E3026F3" w:rsidR="00AE7CE3" w:rsidRPr="00783024" w:rsidRDefault="00AE7CE3" w:rsidP="00364AB5">
      <w:pPr>
        <w:pStyle w:val="TAH"/>
        <w:rPr>
          <w:sz w:val="22"/>
          <w:szCs w:val="22"/>
        </w:rPr>
      </w:pPr>
      <w:r w:rsidRPr="00783024">
        <w:rPr>
          <w:sz w:val="22"/>
          <w:szCs w:val="22"/>
        </w:rPr>
        <w:t>Figure 4: MOS histogram for Profile 2.</w:t>
      </w:r>
    </w:p>
    <w:p w14:paraId="2E630697" w14:textId="77777777" w:rsidR="00AE7CE3" w:rsidRPr="00783024" w:rsidRDefault="00AE7CE3" w:rsidP="005B6CAA"/>
    <w:p w14:paraId="56E50FD7" w14:textId="4CA96C33" w:rsidR="00C514B6" w:rsidRPr="00783024" w:rsidRDefault="00F61EDA" w:rsidP="00364AB5">
      <w:pPr>
        <w:keepNext/>
        <w:keepLines/>
        <w:widowControl/>
      </w:pPr>
      <w:r w:rsidRPr="00783024">
        <w:rPr>
          <w:noProof/>
          <w:lang w:eastAsia="fr-FR"/>
        </w:rPr>
        <w:drawing>
          <wp:inline distT="0" distB="0" distL="0" distR="0" wp14:anchorId="1AA8C815" wp14:editId="257BCDFA">
            <wp:extent cx="5936615" cy="2467610"/>
            <wp:effectExtent l="0" t="0" r="6985" b="889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8532957" w14:textId="71F4F793" w:rsidR="00AE7CE3" w:rsidRPr="00783024" w:rsidRDefault="00AE7CE3" w:rsidP="00364AB5">
      <w:pPr>
        <w:pStyle w:val="TAH"/>
        <w:rPr>
          <w:sz w:val="22"/>
          <w:szCs w:val="22"/>
        </w:rPr>
      </w:pPr>
      <w:r w:rsidRPr="00783024">
        <w:rPr>
          <w:sz w:val="22"/>
          <w:szCs w:val="22"/>
        </w:rPr>
        <w:t>Figure 5: MOS histogram for Profile 3.</w:t>
      </w:r>
    </w:p>
    <w:p w14:paraId="10272C59" w14:textId="77777777" w:rsidR="006347B3" w:rsidRPr="00783024" w:rsidRDefault="006347B3" w:rsidP="005B6CAA"/>
    <w:p w14:paraId="35B8DE45" w14:textId="77777777" w:rsidR="00F61EDA" w:rsidRPr="00783024" w:rsidRDefault="00F61EDA" w:rsidP="005B6CAA"/>
    <w:p w14:paraId="2B731710" w14:textId="0B9DCD02" w:rsidR="00384524" w:rsidRPr="00783024" w:rsidRDefault="00384524" w:rsidP="000E4249">
      <w:pPr>
        <w:keepNext/>
        <w:numPr>
          <w:ilvl w:val="0"/>
          <w:numId w:val="9"/>
        </w:numPr>
        <w:tabs>
          <w:tab w:val="left" w:pos="2127"/>
        </w:tabs>
        <w:outlineLvl w:val="1"/>
        <w:rPr>
          <w:b/>
          <w:sz w:val="24"/>
        </w:rPr>
      </w:pPr>
      <w:r w:rsidRPr="00783024">
        <w:rPr>
          <w:b/>
          <w:sz w:val="24"/>
        </w:rPr>
        <w:t>Open issues on test setup</w:t>
      </w:r>
    </w:p>
    <w:p w14:paraId="7FB3AFFA" w14:textId="77777777" w:rsidR="00384524" w:rsidRPr="00783024" w:rsidRDefault="00384524" w:rsidP="005B6CAA"/>
    <w:p w14:paraId="75A9B94F" w14:textId="74D7470D" w:rsidR="00AD373C" w:rsidRPr="00783024" w:rsidRDefault="00AD373C" w:rsidP="005B6CAA">
      <w:r w:rsidRPr="00783024">
        <w:t xml:space="preserve">Packet duplication is not </w:t>
      </w:r>
      <w:r w:rsidR="00815900" w:rsidRPr="00783024">
        <w:t>present</w:t>
      </w:r>
      <w:r w:rsidRPr="00783024">
        <w:t xml:space="preserve"> in current tests</w:t>
      </w:r>
      <w:r w:rsidR="00AE7CE3" w:rsidRPr="00783024">
        <w:t xml:space="preserve"> with delay/loss profiles in 3GPP TS 26.132</w:t>
      </w:r>
      <w:r w:rsidRPr="00783024">
        <w:t xml:space="preserve"> and it is unclear whether this is supported by current implementations of TS 26.132</w:t>
      </w:r>
      <w:r w:rsidR="00815900" w:rsidRPr="00783024">
        <w:t xml:space="preserve">. </w:t>
      </w:r>
    </w:p>
    <w:p w14:paraId="5C07E14A" w14:textId="5D01441D" w:rsidR="00815900" w:rsidRPr="00783024" w:rsidRDefault="00815900" w:rsidP="005B6CAA">
      <w:r w:rsidRPr="00783024">
        <w:t>In next steps we plan to compare the results of offline simulations with measurements according to TS26.132 setup.</w:t>
      </w:r>
    </w:p>
    <w:p w14:paraId="1DBF9AB0" w14:textId="77777777" w:rsidR="000E4249" w:rsidRPr="00783024" w:rsidRDefault="000E4249" w:rsidP="005B6CAA"/>
    <w:p w14:paraId="1AE733AF" w14:textId="5FD510BE" w:rsidR="000E4249" w:rsidRPr="00783024" w:rsidRDefault="000E4249" w:rsidP="000E4249">
      <w:pPr>
        <w:keepNext/>
        <w:numPr>
          <w:ilvl w:val="0"/>
          <w:numId w:val="9"/>
        </w:numPr>
        <w:tabs>
          <w:tab w:val="left" w:pos="2127"/>
        </w:tabs>
        <w:outlineLvl w:val="1"/>
        <w:rPr>
          <w:b/>
          <w:sz w:val="24"/>
        </w:rPr>
      </w:pPr>
      <w:r w:rsidRPr="00783024">
        <w:rPr>
          <w:b/>
          <w:sz w:val="24"/>
        </w:rPr>
        <w:t>Proposal</w:t>
      </w:r>
    </w:p>
    <w:p w14:paraId="34FC3F47" w14:textId="77777777" w:rsidR="00384524" w:rsidRPr="00783024" w:rsidRDefault="005B6CAA" w:rsidP="000F60E6">
      <w:r w:rsidRPr="00783024">
        <w:t>In this Tdoc we proposed</w:t>
      </w:r>
      <w:r w:rsidR="00384524" w:rsidRPr="00783024">
        <w:t xml:space="preserve"> to define a delay/loss profile reflecting real VoLTE characteristics to get more relevant</w:t>
      </w:r>
      <w:r w:rsidRPr="00783024">
        <w:t xml:space="preserve"> </w:t>
      </w:r>
      <w:r w:rsidR="00384524" w:rsidRPr="00783024">
        <w:t xml:space="preserve">tests on </w:t>
      </w:r>
      <w:r w:rsidRPr="00783024">
        <w:t>JBM behaviour</w:t>
      </w:r>
      <w:r w:rsidR="00384524" w:rsidRPr="00783024">
        <w:t>.</w:t>
      </w:r>
    </w:p>
    <w:p w14:paraId="42D8111E" w14:textId="7BC6E853" w:rsidR="00FA44ED" w:rsidRPr="00783024" w:rsidRDefault="00FA44ED" w:rsidP="000F60E6"/>
    <w:p w14:paraId="5CD53E61" w14:textId="77777777" w:rsidR="002C1DD4" w:rsidRPr="00783024"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5B09E7CC" w14:textId="7FA17DAA" w:rsidR="00F2587F" w:rsidRPr="00783024" w:rsidRDefault="00F2587F" w:rsidP="00F2587F">
      <w:pPr>
        <w:pStyle w:val="Paragraphedeliste"/>
        <w:numPr>
          <w:ilvl w:val="0"/>
          <w:numId w:val="10"/>
        </w:numPr>
        <w:spacing w:line="276" w:lineRule="auto"/>
        <w:contextualSpacing/>
        <w:rPr>
          <w:lang w:val="en-GB"/>
        </w:rPr>
      </w:pPr>
      <w:r w:rsidRPr="00783024">
        <w:rPr>
          <w:lang w:val="en-GB"/>
        </w:rPr>
        <w:t>S4-221032, Proposed tests for JBM behaviour evaluation, Source: Orange</w:t>
      </w:r>
    </w:p>
    <w:p w14:paraId="43174E8E" w14:textId="00341261" w:rsidR="00D47CCB" w:rsidRPr="00783024" w:rsidRDefault="0023074A" w:rsidP="005A6273">
      <w:pPr>
        <w:pStyle w:val="Paragraphedeliste"/>
        <w:numPr>
          <w:ilvl w:val="0"/>
          <w:numId w:val="10"/>
        </w:numPr>
        <w:spacing w:line="276" w:lineRule="auto"/>
        <w:contextualSpacing/>
        <w:rPr>
          <w:lang w:val="en-GB"/>
        </w:rPr>
      </w:pPr>
      <w:r w:rsidRPr="00783024">
        <w:rPr>
          <w:lang w:val="en-GB"/>
        </w:rPr>
        <w:lastRenderedPageBreak/>
        <w:t>SP-220610</w:t>
      </w:r>
      <w:r w:rsidR="005A6273" w:rsidRPr="00783024">
        <w:rPr>
          <w:lang w:val="en-GB"/>
        </w:rPr>
        <w:t>, New WID on Enhancements to UE Testing, Source: Orange, HEAD acoustics GmbH, Fraunhofer IIS, ROHDE &amp; SCHWARZ, Amazon</w:t>
      </w:r>
    </w:p>
    <w:sectPr w:rsidR="00D47CCB" w:rsidRPr="00783024"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5A22" w14:textId="77777777" w:rsidR="007A51BF" w:rsidRDefault="007A51BF">
      <w:r>
        <w:separator/>
      </w:r>
    </w:p>
  </w:endnote>
  <w:endnote w:type="continuationSeparator" w:id="0">
    <w:p w14:paraId="13274960" w14:textId="77777777" w:rsidR="007A51BF" w:rsidRDefault="007A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E7D5" w14:textId="77777777" w:rsidR="007A51BF" w:rsidRDefault="007A51BF">
      <w:r>
        <w:separator/>
      </w:r>
    </w:p>
  </w:footnote>
  <w:footnote w:type="continuationSeparator" w:id="0">
    <w:p w14:paraId="2F0F1ED5" w14:textId="77777777" w:rsidR="007A51BF" w:rsidRDefault="007A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31C3759" w:rsidR="00ED0981" w:rsidRPr="0084724A" w:rsidRDefault="002F5C94" w:rsidP="00ED0981">
    <w:pPr>
      <w:tabs>
        <w:tab w:val="right" w:pos="9356"/>
      </w:tabs>
      <w:rPr>
        <w:rFonts w:cs="Arial"/>
        <w:b/>
        <w:i/>
      </w:rPr>
    </w:pPr>
    <w:r w:rsidRPr="003A1956">
      <w:t xml:space="preserve">3GPP TSG-SA4 Meeting #SA4-e </w:t>
    </w:r>
    <w:r>
      <w:t>(AH) Audio SWG post 120</w:t>
    </w:r>
    <w:r w:rsidRPr="003A1956">
      <w:t>-e</w:t>
    </w:r>
    <w:r w:rsidR="00ED0981" w:rsidRPr="0084724A">
      <w:rPr>
        <w:rFonts w:cs="Arial"/>
        <w:b/>
        <w:i/>
      </w:rPr>
      <w:tab/>
    </w:r>
    <w:r w:rsidR="00ED0981" w:rsidRPr="0084724A">
      <w:rPr>
        <w:rFonts w:cs="Arial"/>
        <w:b/>
        <w:i/>
        <w:sz w:val="28"/>
        <w:szCs w:val="28"/>
      </w:rPr>
      <w:t xml:space="preserve">Tdoc </w:t>
    </w:r>
    <w:r w:rsidRPr="002F5C94">
      <w:rPr>
        <w:rFonts w:cs="Arial"/>
        <w:b/>
        <w:bCs/>
        <w:sz w:val="26"/>
        <w:szCs w:val="26"/>
      </w:rPr>
      <w:t>S4aA220012</w:t>
    </w:r>
  </w:p>
  <w:p w14:paraId="641F0A71" w14:textId="723687CB" w:rsidR="00ED0981" w:rsidRPr="0084724A" w:rsidRDefault="002F5C94" w:rsidP="00ED0981">
    <w:pPr>
      <w:tabs>
        <w:tab w:val="right" w:pos="9360"/>
      </w:tabs>
      <w:rPr>
        <w:rFonts w:cs="Arial"/>
        <w:b/>
        <w:lang w:val="en-US" w:eastAsia="zh-CN"/>
      </w:rPr>
    </w:pPr>
    <w:r w:rsidRPr="003A1956">
      <w:t xml:space="preserve">Telco, Online, </w:t>
    </w:r>
    <w:r>
      <w:t>17 October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714434"/>
    <w:multiLevelType w:val="hybridMultilevel"/>
    <w:tmpl w:val="048E3C1A"/>
    <w:lvl w:ilvl="0" w:tplc="3FFABC0E">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15:restartNumberingAfterBreak="0">
    <w:nsid w:val="76295FB5"/>
    <w:multiLevelType w:val="hybridMultilevel"/>
    <w:tmpl w:val="D92027E0"/>
    <w:lvl w:ilvl="0" w:tplc="685E7FE4">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4"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9"/>
  </w:num>
  <w:num w:numId="4">
    <w:abstractNumId w:val="11"/>
  </w:num>
  <w:num w:numId="5">
    <w:abstractNumId w:val="15"/>
  </w:num>
  <w:num w:numId="6">
    <w:abstractNumId w:val="22"/>
  </w:num>
  <w:num w:numId="7">
    <w:abstractNumId w:val="10"/>
  </w:num>
  <w:num w:numId="8">
    <w:abstractNumId w:val="12"/>
  </w:num>
  <w:num w:numId="9">
    <w:abstractNumId w:val="21"/>
  </w:num>
  <w:num w:numId="10">
    <w:abstractNumId w:val="14"/>
  </w:num>
  <w:num w:numId="11">
    <w:abstractNumId w:val="19"/>
  </w:num>
  <w:num w:numId="12">
    <w:abstractNumId w:val="24"/>
  </w:num>
  <w:num w:numId="13">
    <w:abstractNumId w:val="4"/>
  </w:num>
  <w:num w:numId="14">
    <w:abstractNumId w:val="18"/>
  </w:num>
  <w:num w:numId="15">
    <w:abstractNumId w:val="5"/>
  </w:num>
  <w:num w:numId="16">
    <w:abstractNumId w:val="17"/>
  </w:num>
  <w:num w:numId="17">
    <w:abstractNumId w:val="7"/>
  </w:num>
  <w:num w:numId="18">
    <w:abstractNumId w:val="20"/>
  </w:num>
  <w:num w:numId="19">
    <w:abstractNumId w:val="2"/>
  </w:num>
  <w:num w:numId="20">
    <w:abstractNumId w:val="6"/>
  </w:num>
  <w:num w:numId="21">
    <w:abstractNumId w:val="3"/>
  </w:num>
  <w:num w:numId="22">
    <w:abstractNumId w:val="1"/>
  </w:num>
  <w:num w:numId="23">
    <w:abstractNumId w:val="16"/>
  </w:num>
  <w:num w:numId="24">
    <w:abstractNumId w:val="23"/>
  </w:num>
  <w:num w:numId="25">
    <w:abstractNumId w:val="13"/>
  </w:num>
  <w:num w:numId="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A9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23DF"/>
    <w:rsid w:val="00082CB8"/>
    <w:rsid w:val="00082CF1"/>
    <w:rsid w:val="0008325F"/>
    <w:rsid w:val="00083817"/>
    <w:rsid w:val="000853AA"/>
    <w:rsid w:val="000858D8"/>
    <w:rsid w:val="00085F2A"/>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AD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32"/>
    <w:rsid w:val="00AE3303"/>
    <w:rsid w:val="00AE4432"/>
    <w:rsid w:val="00AE4B3F"/>
    <w:rsid w:val="00AE509A"/>
    <w:rsid w:val="00AE6472"/>
    <w:rsid w:val="00AE68AD"/>
    <w:rsid w:val="00AE6A53"/>
    <w:rsid w:val="00AE6B4C"/>
    <w:rsid w:val="00AE7994"/>
    <w:rsid w:val="00AE7A54"/>
    <w:rsid w:val="00AE7CE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094"/>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E:\JPT\SA4\Analys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PLC Double sentence N°1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N1'!$D$4</c:f>
              <c:strCache>
                <c:ptCount val="1"/>
                <c:pt idx="0">
                  <c:v>Delta Double Sentence N°1 (SID)</c:v>
                </c:pt>
              </c:strCache>
            </c:strRef>
          </c:tx>
          <c:spPr>
            <a:ln w="12700" cap="rnd">
              <a:solidFill>
                <a:schemeClr val="accent1">
                  <a:alpha val="50000"/>
                </a:schemeClr>
              </a:solidFill>
              <a:round/>
            </a:ln>
            <a:effectLst/>
          </c:spPr>
          <c:marker>
            <c:symbol val="diamond"/>
            <c:size val="2"/>
            <c:spPr>
              <a:solidFill>
                <a:schemeClr val="accent1"/>
              </a:solidFill>
              <a:ln w="9525">
                <a:solidFill>
                  <a:schemeClr val="accent1"/>
                </a:solidFill>
              </a:ln>
              <a:effectLst/>
            </c:spPr>
          </c:marker>
          <c:xVal>
            <c:numRef>
              <c:f>'Analyse N1'!$A$5:$A$459</c:f>
              <c:numCache>
                <c:formatCode>General</c:formatCode>
                <c:ptCount val="45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numCache>
            </c:numRef>
          </c:xVal>
          <c:yVal>
            <c:numRef>
              <c:f>'Analyse N1'!$D$5:$D$459</c:f>
              <c:numCache>
                <c:formatCode>General</c:formatCode>
                <c:ptCount val="45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5</c:v>
                </c:pt>
                <c:pt idx="74">
                  <c:v>5</c:v>
                </c:pt>
                <c:pt idx="75">
                  <c:v>5</c:v>
                </c:pt>
                <c:pt idx="76">
                  <c:v>5</c:v>
                </c:pt>
                <c:pt idx="77">
                  <c:v>5</c:v>
                </c:pt>
                <c:pt idx="78">
                  <c:v>5</c:v>
                </c:pt>
                <c:pt idx="79">
                  <c:v>5</c:v>
                </c:pt>
                <c:pt idx="80">
                  <c:v>5</c:v>
                </c:pt>
                <c:pt idx="81">
                  <c:v>5</c:v>
                </c:pt>
                <c:pt idx="82">
                  <c:v>5</c:v>
                </c:pt>
                <c:pt idx="83">
                  <c:v>5</c:v>
                </c:pt>
                <c:pt idx="84">
                  <c:v>5</c:v>
                </c:pt>
                <c:pt idx="85">
                  <c:v>5</c:v>
                </c:pt>
                <c:pt idx="86">
                  <c:v>5</c:v>
                </c:pt>
                <c:pt idx="87">
                  <c:v>5</c:v>
                </c:pt>
                <c:pt idx="88">
                  <c:v>5</c:v>
                </c:pt>
                <c:pt idx="89">
                  <c:v>5</c:v>
                </c:pt>
                <c:pt idx="90">
                  <c:v>5</c:v>
                </c:pt>
                <c:pt idx="91">
                  <c:v>5</c:v>
                </c:pt>
                <c:pt idx="92">
                  <c:v>5</c:v>
                </c:pt>
                <c:pt idx="93">
                  <c:v>5</c:v>
                </c:pt>
                <c:pt idx="94">
                  <c:v>5</c:v>
                </c:pt>
                <c:pt idx="95">
                  <c:v>5</c:v>
                </c:pt>
                <c:pt idx="96">
                  <c:v>5</c:v>
                </c:pt>
                <c:pt idx="97">
                  <c:v>5</c:v>
                </c:pt>
                <c:pt idx="98">
                  <c:v>5</c:v>
                </c:pt>
                <c:pt idx="99">
                  <c:v>5</c:v>
                </c:pt>
                <c:pt idx="100">
                  <c:v>5</c:v>
                </c:pt>
                <c:pt idx="101">
                  <c:v>5</c:v>
                </c:pt>
                <c:pt idx="102">
                  <c:v>5</c:v>
                </c:pt>
                <c:pt idx="103">
                  <c:v>5</c:v>
                </c:pt>
                <c:pt idx="104">
                  <c:v>5</c:v>
                </c:pt>
                <c:pt idx="105">
                  <c:v>5</c:v>
                </c:pt>
                <c:pt idx="106">
                  <c:v>5</c:v>
                </c:pt>
                <c:pt idx="107">
                  <c:v>5</c:v>
                </c:pt>
                <c:pt idx="108">
                  <c:v>5</c:v>
                </c:pt>
                <c:pt idx="109">
                  <c:v>5</c:v>
                </c:pt>
                <c:pt idx="110">
                  <c:v>5</c:v>
                </c:pt>
                <c:pt idx="111">
                  <c:v>5</c:v>
                </c:pt>
                <c:pt idx="112">
                  <c:v>5</c:v>
                </c:pt>
                <c:pt idx="113">
                  <c:v>5</c:v>
                </c:pt>
                <c:pt idx="114">
                  <c:v>5</c:v>
                </c:pt>
                <c:pt idx="115">
                  <c:v>5</c:v>
                </c:pt>
                <c:pt idx="116">
                  <c:v>5</c:v>
                </c:pt>
                <c:pt idx="117">
                  <c:v>5</c:v>
                </c:pt>
                <c:pt idx="118">
                  <c:v>5</c:v>
                </c:pt>
                <c:pt idx="119">
                  <c:v>5</c:v>
                </c:pt>
                <c:pt idx="120">
                  <c:v>5</c:v>
                </c:pt>
                <c:pt idx="121">
                  <c:v>5</c:v>
                </c:pt>
                <c:pt idx="122">
                  <c:v>5</c:v>
                </c:pt>
                <c:pt idx="123">
                  <c:v>5</c:v>
                </c:pt>
                <c:pt idx="124">
                  <c:v>5</c:v>
                </c:pt>
                <c:pt idx="125">
                  <c:v>5</c:v>
                </c:pt>
                <c:pt idx="126">
                  <c:v>5</c:v>
                </c:pt>
                <c:pt idx="127">
                  <c:v>5</c:v>
                </c:pt>
                <c:pt idx="128">
                  <c:v>5</c:v>
                </c:pt>
                <c:pt idx="129">
                  <c:v>5</c:v>
                </c:pt>
                <c:pt idx="130">
                  <c:v>5</c:v>
                </c:pt>
                <c:pt idx="131">
                  <c:v>5</c:v>
                </c:pt>
                <c:pt idx="132">
                  <c:v>5</c:v>
                </c:pt>
                <c:pt idx="133">
                  <c:v>5</c:v>
                </c:pt>
                <c:pt idx="134">
                  <c:v>5</c:v>
                </c:pt>
                <c:pt idx="135">
                  <c:v>5</c:v>
                </c:pt>
                <c:pt idx="136">
                  <c:v>5</c:v>
                </c:pt>
                <c:pt idx="137">
                  <c:v>5</c:v>
                </c:pt>
                <c:pt idx="138">
                  <c:v>5</c:v>
                </c:pt>
                <c:pt idx="139">
                  <c:v>5</c:v>
                </c:pt>
                <c:pt idx="140">
                  <c:v>5</c:v>
                </c:pt>
                <c:pt idx="141">
                  <c:v>5</c:v>
                </c:pt>
                <c:pt idx="142">
                  <c:v>5</c:v>
                </c:pt>
                <c:pt idx="143">
                  <c:v>5</c:v>
                </c:pt>
                <c:pt idx="144">
                  <c:v>5</c:v>
                </c:pt>
                <c:pt idx="145">
                  <c:v>5</c:v>
                </c:pt>
                <c:pt idx="146">
                  <c:v>5</c:v>
                </c:pt>
                <c:pt idx="147">
                  <c:v>5</c:v>
                </c:pt>
                <c:pt idx="148">
                  <c:v>5</c:v>
                </c:pt>
                <c:pt idx="149">
                  <c:v>5</c:v>
                </c:pt>
                <c:pt idx="150">
                  <c:v>5</c:v>
                </c:pt>
                <c:pt idx="151">
                  <c:v>5</c:v>
                </c:pt>
                <c:pt idx="152">
                  <c:v>5</c:v>
                </c:pt>
                <c:pt idx="153">
                  <c:v>5</c:v>
                </c:pt>
                <c:pt idx="154">
                  <c:v>5</c:v>
                </c:pt>
                <c:pt idx="155">
                  <c:v>5</c:v>
                </c:pt>
                <c:pt idx="156">
                  <c:v>5</c:v>
                </c:pt>
                <c:pt idx="157">
                  <c:v>5</c:v>
                </c:pt>
                <c:pt idx="158">
                  <c:v>5</c:v>
                </c:pt>
                <c:pt idx="159">
                  <c:v>5</c:v>
                </c:pt>
                <c:pt idx="160">
                  <c:v>5</c:v>
                </c:pt>
                <c:pt idx="161">
                  <c:v>5</c:v>
                </c:pt>
                <c:pt idx="162">
                  <c:v>5</c:v>
                </c:pt>
                <c:pt idx="163">
                  <c:v>5</c:v>
                </c:pt>
                <c:pt idx="164">
                  <c:v>5</c:v>
                </c:pt>
                <c:pt idx="165">
                  <c:v>5</c:v>
                </c:pt>
                <c:pt idx="166">
                  <c:v>5</c:v>
                </c:pt>
                <c:pt idx="167">
                  <c:v>5</c:v>
                </c:pt>
                <c:pt idx="168">
                  <c:v>5</c:v>
                </c:pt>
                <c:pt idx="169">
                  <c:v>5</c:v>
                </c:pt>
                <c:pt idx="170">
                  <c:v>5</c:v>
                </c:pt>
                <c:pt idx="171">
                  <c:v>5</c:v>
                </c:pt>
                <c:pt idx="172">
                  <c:v>5</c:v>
                </c:pt>
                <c:pt idx="173">
                  <c:v>5</c:v>
                </c:pt>
                <c:pt idx="174">
                  <c:v>5</c:v>
                </c:pt>
                <c:pt idx="175">
                  <c:v>5</c:v>
                </c:pt>
                <c:pt idx="176">
                  <c:v>5</c:v>
                </c:pt>
                <c:pt idx="177">
                  <c:v>5</c:v>
                </c:pt>
                <c:pt idx="178">
                  <c:v>5</c:v>
                </c:pt>
                <c:pt idx="179">
                  <c:v>5</c:v>
                </c:pt>
                <c:pt idx="180">
                  <c:v>5</c:v>
                </c:pt>
                <c:pt idx="181">
                  <c:v>5</c:v>
                </c:pt>
                <c:pt idx="182">
                  <c:v>5</c:v>
                </c:pt>
                <c:pt idx="183">
                  <c:v>5</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5</c:v>
                </c:pt>
                <c:pt idx="274">
                  <c:v>5</c:v>
                </c:pt>
                <c:pt idx="275">
                  <c:v>5</c:v>
                </c:pt>
                <c:pt idx="276">
                  <c:v>5</c:v>
                </c:pt>
                <c:pt idx="277">
                  <c:v>5</c:v>
                </c:pt>
                <c:pt idx="278">
                  <c:v>5</c:v>
                </c:pt>
                <c:pt idx="279">
                  <c:v>5</c:v>
                </c:pt>
                <c:pt idx="280">
                  <c:v>5</c:v>
                </c:pt>
                <c:pt idx="281">
                  <c:v>5</c:v>
                </c:pt>
                <c:pt idx="282">
                  <c:v>5</c:v>
                </c:pt>
                <c:pt idx="283">
                  <c:v>5</c:v>
                </c:pt>
                <c:pt idx="284">
                  <c:v>5</c:v>
                </c:pt>
                <c:pt idx="285">
                  <c:v>5</c:v>
                </c:pt>
                <c:pt idx="286">
                  <c:v>5</c:v>
                </c:pt>
                <c:pt idx="287">
                  <c:v>5</c:v>
                </c:pt>
                <c:pt idx="288">
                  <c:v>5</c:v>
                </c:pt>
                <c:pt idx="289">
                  <c:v>5</c:v>
                </c:pt>
                <c:pt idx="290">
                  <c:v>5</c:v>
                </c:pt>
                <c:pt idx="291">
                  <c:v>5</c:v>
                </c:pt>
                <c:pt idx="292">
                  <c:v>5</c:v>
                </c:pt>
                <c:pt idx="293">
                  <c:v>5</c:v>
                </c:pt>
                <c:pt idx="294">
                  <c:v>5</c:v>
                </c:pt>
                <c:pt idx="295">
                  <c:v>5</c:v>
                </c:pt>
                <c:pt idx="296">
                  <c:v>5</c:v>
                </c:pt>
                <c:pt idx="297">
                  <c:v>5</c:v>
                </c:pt>
                <c:pt idx="298">
                  <c:v>5</c:v>
                </c:pt>
                <c:pt idx="299">
                  <c:v>5</c:v>
                </c:pt>
                <c:pt idx="300">
                  <c:v>5</c:v>
                </c:pt>
                <c:pt idx="301">
                  <c:v>5</c:v>
                </c:pt>
                <c:pt idx="302">
                  <c:v>5</c:v>
                </c:pt>
                <c:pt idx="303">
                  <c:v>5</c:v>
                </c:pt>
                <c:pt idx="304">
                  <c:v>5</c:v>
                </c:pt>
                <c:pt idx="305">
                  <c:v>5</c:v>
                </c:pt>
                <c:pt idx="306">
                  <c:v>5</c:v>
                </c:pt>
                <c:pt idx="307">
                  <c:v>5</c:v>
                </c:pt>
                <c:pt idx="308">
                  <c:v>5</c:v>
                </c:pt>
                <c:pt idx="309">
                  <c:v>5</c:v>
                </c:pt>
                <c:pt idx="310">
                  <c:v>5</c:v>
                </c:pt>
                <c:pt idx="311">
                  <c:v>5</c:v>
                </c:pt>
                <c:pt idx="312">
                  <c:v>5</c:v>
                </c:pt>
                <c:pt idx="313">
                  <c:v>5</c:v>
                </c:pt>
                <c:pt idx="314">
                  <c:v>5</c:v>
                </c:pt>
                <c:pt idx="315">
                  <c:v>5</c:v>
                </c:pt>
                <c:pt idx="316">
                  <c:v>5</c:v>
                </c:pt>
                <c:pt idx="317">
                  <c:v>5</c:v>
                </c:pt>
                <c:pt idx="318">
                  <c:v>5</c:v>
                </c:pt>
                <c:pt idx="319">
                  <c:v>5</c:v>
                </c:pt>
                <c:pt idx="320">
                  <c:v>5</c:v>
                </c:pt>
                <c:pt idx="321">
                  <c:v>5</c:v>
                </c:pt>
                <c:pt idx="322">
                  <c:v>5</c:v>
                </c:pt>
                <c:pt idx="323">
                  <c:v>5</c:v>
                </c:pt>
                <c:pt idx="324">
                  <c:v>5</c:v>
                </c:pt>
                <c:pt idx="325">
                  <c:v>5</c:v>
                </c:pt>
                <c:pt idx="326">
                  <c:v>5</c:v>
                </c:pt>
                <c:pt idx="327">
                  <c:v>5</c:v>
                </c:pt>
                <c:pt idx="328">
                  <c:v>5</c:v>
                </c:pt>
                <c:pt idx="329">
                  <c:v>5</c:v>
                </c:pt>
                <c:pt idx="330">
                  <c:v>5</c:v>
                </c:pt>
                <c:pt idx="331">
                  <c:v>5</c:v>
                </c:pt>
                <c:pt idx="332">
                  <c:v>5</c:v>
                </c:pt>
                <c:pt idx="333">
                  <c:v>5</c:v>
                </c:pt>
                <c:pt idx="334">
                  <c:v>5</c:v>
                </c:pt>
                <c:pt idx="335">
                  <c:v>5</c:v>
                </c:pt>
                <c:pt idx="336">
                  <c:v>5</c:v>
                </c:pt>
                <c:pt idx="337">
                  <c:v>5</c:v>
                </c:pt>
                <c:pt idx="338">
                  <c:v>5</c:v>
                </c:pt>
                <c:pt idx="339">
                  <c:v>5</c:v>
                </c:pt>
                <c:pt idx="340">
                  <c:v>5</c:v>
                </c:pt>
                <c:pt idx="341">
                  <c:v>5</c:v>
                </c:pt>
                <c:pt idx="342">
                  <c:v>5</c:v>
                </c:pt>
                <c:pt idx="343">
                  <c:v>5</c:v>
                </c:pt>
                <c:pt idx="344">
                  <c:v>5</c:v>
                </c:pt>
                <c:pt idx="345">
                  <c:v>5</c:v>
                </c:pt>
                <c:pt idx="346">
                  <c:v>5</c:v>
                </c:pt>
                <c:pt idx="347">
                  <c:v>5</c:v>
                </c:pt>
                <c:pt idx="348">
                  <c:v>5</c:v>
                </c:pt>
                <c:pt idx="349">
                  <c:v>5</c:v>
                </c:pt>
                <c:pt idx="350">
                  <c:v>5</c:v>
                </c:pt>
                <c:pt idx="351">
                  <c:v>5</c:v>
                </c:pt>
                <c:pt idx="352">
                  <c:v>5</c:v>
                </c:pt>
                <c:pt idx="353">
                  <c:v>5</c:v>
                </c:pt>
                <c:pt idx="354">
                  <c:v>5</c:v>
                </c:pt>
                <c:pt idx="355">
                  <c:v>5</c:v>
                </c:pt>
                <c:pt idx="356">
                  <c:v>5</c:v>
                </c:pt>
                <c:pt idx="357">
                  <c:v>5</c:v>
                </c:pt>
                <c:pt idx="358">
                  <c:v>5</c:v>
                </c:pt>
                <c:pt idx="359">
                  <c:v>5</c:v>
                </c:pt>
                <c:pt idx="360">
                  <c:v>5</c:v>
                </c:pt>
                <c:pt idx="361">
                  <c:v>5</c:v>
                </c:pt>
                <c:pt idx="362">
                  <c:v>5</c:v>
                </c:pt>
                <c:pt idx="363">
                  <c:v>5</c:v>
                </c:pt>
                <c:pt idx="364">
                  <c:v>5</c:v>
                </c:pt>
                <c:pt idx="365">
                  <c:v>5</c:v>
                </c:pt>
                <c:pt idx="366">
                  <c:v>5</c:v>
                </c:pt>
                <c:pt idx="367">
                  <c:v>5</c:v>
                </c:pt>
                <c:pt idx="368">
                  <c:v>5</c:v>
                </c:pt>
                <c:pt idx="369">
                  <c:v>5</c:v>
                </c:pt>
                <c:pt idx="370">
                  <c:v>5</c:v>
                </c:pt>
                <c:pt idx="371">
                  <c:v>5</c:v>
                </c:pt>
                <c:pt idx="372">
                  <c:v>5</c:v>
                </c:pt>
                <c:pt idx="373">
                  <c:v>5</c:v>
                </c:pt>
                <c:pt idx="374">
                  <c:v>5</c:v>
                </c:pt>
                <c:pt idx="375">
                  <c:v>5</c:v>
                </c:pt>
                <c:pt idx="376">
                  <c:v>5</c:v>
                </c:pt>
                <c:pt idx="377">
                  <c:v>5</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numCache>
            </c:numRef>
          </c:yVal>
          <c:smooth val="1"/>
          <c:extLst>
            <c:ext xmlns:c16="http://schemas.microsoft.com/office/drawing/2014/chart" uri="{C3380CC4-5D6E-409C-BE32-E72D297353CC}">
              <c16:uniqueId val="{00000000-6613-4264-93A5-C8C98F8C35B2}"/>
            </c:ext>
          </c:extLst>
        </c:ser>
        <c:ser>
          <c:idx val="1"/>
          <c:order val="1"/>
          <c:tx>
            <c:strRef>
              <c:f>'Analyse N1'!$E$4</c:f>
              <c:strCache>
                <c:ptCount val="1"/>
                <c:pt idx="0">
                  <c:v>Delta Double Sentence N°1 (no SID)</c:v>
                </c:pt>
              </c:strCache>
            </c:strRef>
          </c:tx>
          <c:spPr>
            <a:ln w="9525" cap="rnd">
              <a:solidFill>
                <a:schemeClr val="accent2">
                  <a:alpha val="50000"/>
                </a:schemeClr>
              </a:solidFill>
              <a:round/>
            </a:ln>
            <a:effectLst/>
          </c:spPr>
          <c:marker>
            <c:symbol val="diamond"/>
            <c:size val="2"/>
            <c:spPr>
              <a:solidFill>
                <a:schemeClr val="accent2"/>
              </a:solidFill>
              <a:ln w="9525">
                <a:solidFill>
                  <a:schemeClr val="accent2"/>
                </a:solidFill>
              </a:ln>
              <a:effectLst/>
            </c:spPr>
          </c:marker>
          <c:xVal>
            <c:numRef>
              <c:f>'Analyse N1'!$A$5:$A$459</c:f>
              <c:numCache>
                <c:formatCode>General</c:formatCode>
                <c:ptCount val="45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numCache>
            </c:numRef>
          </c:xVal>
          <c:yVal>
            <c:numRef>
              <c:f>'Analyse N1'!$E$5:$E$459</c:f>
              <c:numCache>
                <c:formatCode>General</c:formatCode>
                <c:ptCount val="455"/>
                <c:pt idx="0">
                  <c:v>5</c:v>
                </c:pt>
                <c:pt idx="1">
                  <c:v>5</c:v>
                </c:pt>
                <c:pt idx="2">
                  <c:v>5</c:v>
                </c:pt>
                <c:pt idx="3">
                  <c:v>5</c:v>
                </c:pt>
                <c:pt idx="4">
                  <c:v>5</c:v>
                </c:pt>
                <c:pt idx="5">
                  <c:v>5</c:v>
                </c:pt>
                <c:pt idx="6">
                  <c:v>5</c:v>
                </c:pt>
                <c:pt idx="7">
                  <c:v>5</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pt idx="36">
                  <c:v>5</c:v>
                </c:pt>
                <c:pt idx="37">
                  <c:v>5</c:v>
                </c:pt>
                <c:pt idx="38">
                  <c:v>5</c:v>
                </c:pt>
                <c:pt idx="39">
                  <c:v>5</c:v>
                </c:pt>
                <c:pt idx="40">
                  <c:v>5</c:v>
                </c:pt>
                <c:pt idx="41">
                  <c:v>5</c:v>
                </c:pt>
                <c:pt idx="42">
                  <c:v>5</c:v>
                </c:pt>
                <c:pt idx="43">
                  <c:v>5</c:v>
                </c:pt>
                <c:pt idx="44">
                  <c:v>5</c:v>
                </c:pt>
                <c:pt idx="45">
                  <c:v>5</c:v>
                </c:pt>
                <c:pt idx="46">
                  <c:v>5</c:v>
                </c:pt>
                <c:pt idx="47">
                  <c:v>5</c:v>
                </c:pt>
                <c:pt idx="48">
                  <c:v>5</c:v>
                </c:pt>
                <c:pt idx="49">
                  <c:v>5</c:v>
                </c:pt>
                <c:pt idx="50">
                  <c:v>5</c:v>
                </c:pt>
                <c:pt idx="51">
                  <c:v>5</c:v>
                </c:pt>
                <c:pt idx="52">
                  <c:v>5</c:v>
                </c:pt>
                <c:pt idx="53">
                  <c:v>5</c:v>
                </c:pt>
                <c:pt idx="54">
                  <c:v>5</c:v>
                </c:pt>
                <c:pt idx="55">
                  <c:v>5</c:v>
                </c:pt>
                <c:pt idx="56">
                  <c:v>5</c:v>
                </c:pt>
                <c:pt idx="57">
                  <c:v>5</c:v>
                </c:pt>
                <c:pt idx="58">
                  <c:v>5</c:v>
                </c:pt>
                <c:pt idx="59">
                  <c:v>5</c:v>
                </c:pt>
                <c:pt idx="60">
                  <c:v>5</c:v>
                </c:pt>
                <c:pt idx="61">
                  <c:v>5</c:v>
                </c:pt>
                <c:pt idx="62">
                  <c:v>5</c:v>
                </c:pt>
                <c:pt idx="63">
                  <c:v>5</c:v>
                </c:pt>
                <c:pt idx="64">
                  <c:v>5</c:v>
                </c:pt>
                <c:pt idx="65">
                  <c:v>5</c:v>
                </c:pt>
                <c:pt idx="66">
                  <c:v>5</c:v>
                </c:pt>
                <c:pt idx="67">
                  <c:v>5</c:v>
                </c:pt>
                <c:pt idx="68">
                  <c:v>5</c:v>
                </c:pt>
                <c:pt idx="69">
                  <c:v>5</c:v>
                </c:pt>
                <c:pt idx="70">
                  <c:v>5</c:v>
                </c:pt>
                <c:pt idx="71">
                  <c:v>5</c:v>
                </c:pt>
                <c:pt idx="72">
                  <c:v>5</c:v>
                </c:pt>
                <c:pt idx="73">
                  <c:v>-1.0000000000000675E-2</c:v>
                </c:pt>
                <c:pt idx="74">
                  <c:v>0</c:v>
                </c:pt>
                <c:pt idx="75">
                  <c:v>-0.27000000000000046</c:v>
                </c:pt>
                <c:pt idx="76">
                  <c:v>-0.20999999999999996</c:v>
                </c:pt>
                <c:pt idx="77">
                  <c:v>-0.20999999999999996</c:v>
                </c:pt>
                <c:pt idx="78">
                  <c:v>-8.9999999999999858E-2</c:v>
                </c:pt>
                <c:pt idx="79">
                  <c:v>-3.0000000000000249E-2</c:v>
                </c:pt>
                <c:pt idx="80">
                  <c:v>-7.0000000000000284E-2</c:v>
                </c:pt>
                <c:pt idx="81">
                  <c:v>-0.10000000000000053</c:v>
                </c:pt>
                <c:pt idx="82">
                  <c:v>-0.12000000000000011</c:v>
                </c:pt>
                <c:pt idx="83">
                  <c:v>-1.6600000000000001</c:v>
                </c:pt>
                <c:pt idx="84">
                  <c:v>-0.11000000000000032</c:v>
                </c:pt>
                <c:pt idx="85">
                  <c:v>-3.0000000000000249E-2</c:v>
                </c:pt>
                <c:pt idx="86">
                  <c:v>-7.0000000000000284E-2</c:v>
                </c:pt>
                <c:pt idx="87">
                  <c:v>-0.20000000000000018</c:v>
                </c:pt>
                <c:pt idx="88">
                  <c:v>-0.62000000000000011</c:v>
                </c:pt>
                <c:pt idx="89">
                  <c:v>-0.23000000000000043</c:v>
                </c:pt>
                <c:pt idx="90">
                  <c:v>-4.0000000000000036E-2</c:v>
                </c:pt>
                <c:pt idx="91">
                  <c:v>-4.0000000000000036E-2</c:v>
                </c:pt>
                <c:pt idx="92">
                  <c:v>-0.10000000000000053</c:v>
                </c:pt>
                <c:pt idx="93">
                  <c:v>-0.3100000000000005</c:v>
                </c:pt>
                <c:pt idx="94">
                  <c:v>-1.35</c:v>
                </c:pt>
                <c:pt idx="95">
                  <c:v>-0.78000000000000025</c:v>
                </c:pt>
                <c:pt idx="96">
                  <c:v>-0.29999999999999982</c:v>
                </c:pt>
                <c:pt idx="97">
                  <c:v>-7.0000000000000284E-2</c:v>
                </c:pt>
                <c:pt idx="98">
                  <c:v>-0.12999999999999989</c:v>
                </c:pt>
                <c:pt idx="99">
                  <c:v>-0.40000000000000036</c:v>
                </c:pt>
                <c:pt idx="100">
                  <c:v>-8.0000000000000071E-2</c:v>
                </c:pt>
                <c:pt idx="101">
                  <c:v>-4.0000000000000036E-2</c:v>
                </c:pt>
                <c:pt idx="102">
                  <c:v>-1.1200000000000001</c:v>
                </c:pt>
                <c:pt idx="103">
                  <c:v>-1.0000000000000675E-2</c:v>
                </c:pt>
                <c:pt idx="104">
                  <c:v>-6.0000000000000497E-2</c:v>
                </c:pt>
                <c:pt idx="105">
                  <c:v>-0.41000000000000014</c:v>
                </c:pt>
                <c:pt idx="106">
                  <c:v>-0.29999999999999982</c:v>
                </c:pt>
                <c:pt idx="107">
                  <c:v>-4.0000000000000036E-2</c:v>
                </c:pt>
                <c:pt idx="108">
                  <c:v>-0.26000000000000068</c:v>
                </c:pt>
                <c:pt idx="109">
                  <c:v>-3.0000000000000249E-2</c:v>
                </c:pt>
                <c:pt idx="110">
                  <c:v>-0.28000000000000025</c:v>
                </c:pt>
                <c:pt idx="111">
                  <c:v>-1.0000000000000675E-2</c:v>
                </c:pt>
                <c:pt idx="112">
                  <c:v>-0.10000000000000053</c:v>
                </c:pt>
                <c:pt idx="113">
                  <c:v>-0.11000000000000032</c:v>
                </c:pt>
                <c:pt idx="114">
                  <c:v>-0.40000000000000036</c:v>
                </c:pt>
                <c:pt idx="115">
                  <c:v>-0.45000000000000018</c:v>
                </c:pt>
                <c:pt idx="116">
                  <c:v>-0.19000000000000039</c:v>
                </c:pt>
                <c:pt idx="117">
                  <c:v>-0.26000000000000068</c:v>
                </c:pt>
                <c:pt idx="118">
                  <c:v>-1.2300000000000004</c:v>
                </c:pt>
                <c:pt idx="119">
                  <c:v>-0.41999999999999993</c:v>
                </c:pt>
                <c:pt idx="120">
                  <c:v>-1.0000000000000675E-2</c:v>
                </c:pt>
                <c:pt idx="121">
                  <c:v>-0.47000000000000064</c:v>
                </c:pt>
                <c:pt idx="122">
                  <c:v>-4.0000000000000036E-2</c:v>
                </c:pt>
                <c:pt idx="123">
                  <c:v>-7.0000000000000284E-2</c:v>
                </c:pt>
                <c:pt idx="124">
                  <c:v>-0.16000000000000014</c:v>
                </c:pt>
                <c:pt idx="125">
                  <c:v>-0.29000000000000004</c:v>
                </c:pt>
                <c:pt idx="126">
                  <c:v>-0.19000000000000039</c:v>
                </c:pt>
                <c:pt idx="127">
                  <c:v>-4.0000000000000036E-2</c:v>
                </c:pt>
                <c:pt idx="128">
                  <c:v>-6.0000000000000497E-2</c:v>
                </c:pt>
                <c:pt idx="129">
                  <c:v>-0.26000000000000068</c:v>
                </c:pt>
                <c:pt idx="130">
                  <c:v>-0.16999999999999993</c:v>
                </c:pt>
                <c:pt idx="131">
                  <c:v>-4.9999999999999822E-2</c:v>
                </c:pt>
                <c:pt idx="132">
                  <c:v>-1.0000000000000675E-2</c:v>
                </c:pt>
                <c:pt idx="133">
                  <c:v>-3.0000000000000249E-2</c:v>
                </c:pt>
                <c:pt idx="134">
                  <c:v>-4.9999999999999822E-2</c:v>
                </c:pt>
                <c:pt idx="135">
                  <c:v>-6.0000000000000497E-2</c:v>
                </c:pt>
                <c:pt idx="136">
                  <c:v>-2.0000000000000462E-2</c:v>
                </c:pt>
                <c:pt idx="137">
                  <c:v>-3.0000000000000249E-2</c:v>
                </c:pt>
                <c:pt idx="138">
                  <c:v>-4.0000000000000036E-2</c:v>
                </c:pt>
                <c:pt idx="139">
                  <c:v>-4.0000000000000036E-2</c:v>
                </c:pt>
                <c:pt idx="140">
                  <c:v>-0.80000000000000027</c:v>
                </c:pt>
                <c:pt idx="141">
                  <c:v>-0.39000000000000057</c:v>
                </c:pt>
                <c:pt idx="142">
                  <c:v>-0.29999999999999982</c:v>
                </c:pt>
                <c:pt idx="143">
                  <c:v>0</c:v>
                </c:pt>
                <c:pt idx="144">
                  <c:v>0</c:v>
                </c:pt>
                <c:pt idx="145">
                  <c:v>-3.0000000000000249E-2</c:v>
                </c:pt>
                <c:pt idx="146">
                  <c:v>-2.0000000000000462E-2</c:v>
                </c:pt>
                <c:pt idx="147">
                  <c:v>-0.15000000000000036</c:v>
                </c:pt>
                <c:pt idx="148">
                  <c:v>-0.19000000000000039</c:v>
                </c:pt>
                <c:pt idx="149">
                  <c:v>-0.22000000000000064</c:v>
                </c:pt>
                <c:pt idx="150">
                  <c:v>-4.0000000000000036E-2</c:v>
                </c:pt>
                <c:pt idx="151">
                  <c:v>-0.24000000000000021</c:v>
                </c:pt>
                <c:pt idx="152">
                  <c:v>-4.9999999999999822E-2</c:v>
                </c:pt>
                <c:pt idx="153">
                  <c:v>-4.0000000000000036E-2</c:v>
                </c:pt>
                <c:pt idx="154">
                  <c:v>-0.16999999999999993</c:v>
                </c:pt>
                <c:pt idx="155">
                  <c:v>-0.12000000000000011</c:v>
                </c:pt>
                <c:pt idx="156">
                  <c:v>-8.9999999999999858E-2</c:v>
                </c:pt>
                <c:pt idx="157">
                  <c:v>-1.1700000000000004</c:v>
                </c:pt>
                <c:pt idx="158">
                  <c:v>-0.54</c:v>
                </c:pt>
                <c:pt idx="159">
                  <c:v>-0.23000000000000043</c:v>
                </c:pt>
                <c:pt idx="160">
                  <c:v>-3.0000000000000249E-2</c:v>
                </c:pt>
                <c:pt idx="161">
                  <c:v>-0.26000000000000068</c:v>
                </c:pt>
                <c:pt idx="162">
                  <c:v>-4.9999999999999822E-2</c:v>
                </c:pt>
                <c:pt idx="163">
                  <c:v>-1.0000000000000675E-2</c:v>
                </c:pt>
                <c:pt idx="164">
                  <c:v>-2.0000000000000462E-2</c:v>
                </c:pt>
                <c:pt idx="165">
                  <c:v>-0.16999999999999993</c:v>
                </c:pt>
                <c:pt idx="166">
                  <c:v>-0.12000000000000011</c:v>
                </c:pt>
                <c:pt idx="167">
                  <c:v>-4.0000000000000036E-2</c:v>
                </c:pt>
                <c:pt idx="168">
                  <c:v>-2.0000000000000462E-2</c:v>
                </c:pt>
                <c:pt idx="169">
                  <c:v>-6.0000000000000497E-2</c:v>
                </c:pt>
                <c:pt idx="170">
                  <c:v>-0.24000000000000021</c:v>
                </c:pt>
                <c:pt idx="171">
                  <c:v>-3.0000000000000249E-2</c:v>
                </c:pt>
                <c:pt idx="172">
                  <c:v>-1.0000000000000675E-2</c:v>
                </c:pt>
                <c:pt idx="173">
                  <c:v>-4.0000000000000036E-2</c:v>
                </c:pt>
                <c:pt idx="174">
                  <c:v>-4.0000000000000036E-2</c:v>
                </c:pt>
                <c:pt idx="175">
                  <c:v>-4.9999999999999822E-2</c:v>
                </c:pt>
                <c:pt idx="176">
                  <c:v>-3.0000000000000249E-2</c:v>
                </c:pt>
                <c:pt idx="177">
                  <c:v>-7.0000000000000284E-2</c:v>
                </c:pt>
                <c:pt idx="178">
                  <c:v>-4.9999999999999822E-2</c:v>
                </c:pt>
                <c:pt idx="179">
                  <c:v>-6.0000000000000497E-2</c:v>
                </c:pt>
                <c:pt idx="180">
                  <c:v>-0.12000000000000011</c:v>
                </c:pt>
                <c:pt idx="181">
                  <c:v>-8.9999999999999858E-2</c:v>
                </c:pt>
                <c:pt idx="182">
                  <c:v>0</c:v>
                </c:pt>
                <c:pt idx="183">
                  <c:v>0</c:v>
                </c:pt>
                <c:pt idx="184">
                  <c:v>5</c:v>
                </c:pt>
                <c:pt idx="185">
                  <c:v>5</c:v>
                </c:pt>
                <c:pt idx="186">
                  <c:v>5</c:v>
                </c:pt>
                <c:pt idx="187">
                  <c:v>5</c:v>
                </c:pt>
                <c:pt idx="188">
                  <c:v>5</c:v>
                </c:pt>
                <c:pt idx="189">
                  <c:v>5</c:v>
                </c:pt>
                <c:pt idx="190">
                  <c:v>5</c:v>
                </c:pt>
                <c:pt idx="191">
                  <c:v>5</c:v>
                </c:pt>
                <c:pt idx="192">
                  <c:v>5</c:v>
                </c:pt>
                <c:pt idx="193">
                  <c:v>5</c:v>
                </c:pt>
                <c:pt idx="194">
                  <c:v>5</c:v>
                </c:pt>
                <c:pt idx="195">
                  <c:v>5</c:v>
                </c:pt>
                <c:pt idx="196">
                  <c:v>5</c:v>
                </c:pt>
                <c:pt idx="197">
                  <c:v>5</c:v>
                </c:pt>
                <c:pt idx="198">
                  <c:v>5</c:v>
                </c:pt>
                <c:pt idx="199">
                  <c:v>5</c:v>
                </c:pt>
                <c:pt idx="200">
                  <c:v>5</c:v>
                </c:pt>
                <c:pt idx="201">
                  <c:v>5</c:v>
                </c:pt>
                <c:pt idx="202">
                  <c:v>5</c:v>
                </c:pt>
                <c:pt idx="203">
                  <c:v>5</c:v>
                </c:pt>
                <c:pt idx="204">
                  <c:v>5</c:v>
                </c:pt>
                <c:pt idx="205">
                  <c:v>5</c:v>
                </c:pt>
                <c:pt idx="206">
                  <c:v>5</c:v>
                </c:pt>
                <c:pt idx="207">
                  <c:v>5</c:v>
                </c:pt>
                <c:pt idx="208">
                  <c:v>5</c:v>
                </c:pt>
                <c:pt idx="209">
                  <c:v>5</c:v>
                </c:pt>
                <c:pt idx="210">
                  <c:v>5</c:v>
                </c:pt>
                <c:pt idx="211">
                  <c:v>5</c:v>
                </c:pt>
                <c:pt idx="212">
                  <c:v>5</c:v>
                </c:pt>
                <c:pt idx="213">
                  <c:v>5</c:v>
                </c:pt>
                <c:pt idx="214">
                  <c:v>5</c:v>
                </c:pt>
                <c:pt idx="215">
                  <c:v>5</c:v>
                </c:pt>
                <c:pt idx="216">
                  <c:v>5</c:v>
                </c:pt>
                <c:pt idx="217">
                  <c:v>5</c:v>
                </c:pt>
                <c:pt idx="218">
                  <c:v>5</c:v>
                </c:pt>
                <c:pt idx="219">
                  <c:v>5</c:v>
                </c:pt>
                <c:pt idx="220">
                  <c:v>5</c:v>
                </c:pt>
                <c:pt idx="221">
                  <c:v>5</c:v>
                </c:pt>
                <c:pt idx="222">
                  <c:v>5</c:v>
                </c:pt>
                <c:pt idx="223">
                  <c:v>5</c:v>
                </c:pt>
                <c:pt idx="224">
                  <c:v>5</c:v>
                </c:pt>
                <c:pt idx="225">
                  <c:v>5</c:v>
                </c:pt>
                <c:pt idx="226">
                  <c:v>5</c:v>
                </c:pt>
                <c:pt idx="227">
                  <c:v>5</c:v>
                </c:pt>
                <c:pt idx="228">
                  <c:v>5</c:v>
                </c:pt>
                <c:pt idx="229">
                  <c:v>5</c:v>
                </c:pt>
                <c:pt idx="230">
                  <c:v>5</c:v>
                </c:pt>
                <c:pt idx="231">
                  <c:v>5</c:v>
                </c:pt>
                <c:pt idx="232">
                  <c:v>5</c:v>
                </c:pt>
                <c:pt idx="233">
                  <c:v>5</c:v>
                </c:pt>
                <c:pt idx="234">
                  <c:v>5</c:v>
                </c:pt>
                <c:pt idx="235">
                  <c:v>5</c:v>
                </c:pt>
                <c:pt idx="236">
                  <c:v>5</c:v>
                </c:pt>
                <c:pt idx="237">
                  <c:v>5</c:v>
                </c:pt>
                <c:pt idx="238">
                  <c:v>5</c:v>
                </c:pt>
                <c:pt idx="239">
                  <c:v>5</c:v>
                </c:pt>
                <c:pt idx="240">
                  <c:v>5</c:v>
                </c:pt>
                <c:pt idx="241">
                  <c:v>5</c:v>
                </c:pt>
                <c:pt idx="242">
                  <c:v>5</c:v>
                </c:pt>
                <c:pt idx="243">
                  <c:v>5</c:v>
                </c:pt>
                <c:pt idx="244">
                  <c:v>5</c:v>
                </c:pt>
                <c:pt idx="245">
                  <c:v>5</c:v>
                </c:pt>
                <c:pt idx="246">
                  <c:v>5</c:v>
                </c:pt>
                <c:pt idx="247">
                  <c:v>5</c:v>
                </c:pt>
                <c:pt idx="248">
                  <c:v>5</c:v>
                </c:pt>
                <c:pt idx="249">
                  <c:v>5</c:v>
                </c:pt>
                <c:pt idx="250">
                  <c:v>5</c:v>
                </c:pt>
                <c:pt idx="251">
                  <c:v>5</c:v>
                </c:pt>
                <c:pt idx="252">
                  <c:v>5</c:v>
                </c:pt>
                <c:pt idx="253">
                  <c:v>5</c:v>
                </c:pt>
                <c:pt idx="254">
                  <c:v>5</c:v>
                </c:pt>
                <c:pt idx="255">
                  <c:v>5</c:v>
                </c:pt>
                <c:pt idx="256">
                  <c:v>5</c:v>
                </c:pt>
                <c:pt idx="257">
                  <c:v>5</c:v>
                </c:pt>
                <c:pt idx="258">
                  <c:v>5</c:v>
                </c:pt>
                <c:pt idx="259">
                  <c:v>5</c:v>
                </c:pt>
                <c:pt idx="260">
                  <c:v>5</c:v>
                </c:pt>
                <c:pt idx="261">
                  <c:v>5</c:v>
                </c:pt>
                <c:pt idx="262">
                  <c:v>5</c:v>
                </c:pt>
                <c:pt idx="263">
                  <c:v>5</c:v>
                </c:pt>
                <c:pt idx="264">
                  <c:v>5</c:v>
                </c:pt>
                <c:pt idx="265">
                  <c:v>5</c:v>
                </c:pt>
                <c:pt idx="266">
                  <c:v>5</c:v>
                </c:pt>
                <c:pt idx="267">
                  <c:v>5</c:v>
                </c:pt>
                <c:pt idx="268">
                  <c:v>5</c:v>
                </c:pt>
                <c:pt idx="269">
                  <c:v>5</c:v>
                </c:pt>
                <c:pt idx="270">
                  <c:v>5</c:v>
                </c:pt>
                <c:pt idx="271">
                  <c:v>5</c:v>
                </c:pt>
                <c:pt idx="272">
                  <c:v>5</c:v>
                </c:pt>
                <c:pt idx="273">
                  <c:v>-3.0000000000000249E-2</c:v>
                </c:pt>
                <c:pt idx="274">
                  <c:v>-3.0000000000000249E-2</c:v>
                </c:pt>
                <c:pt idx="275">
                  <c:v>-2.0000000000000462E-2</c:v>
                </c:pt>
                <c:pt idx="276">
                  <c:v>-1.0000000000000675E-2</c:v>
                </c:pt>
                <c:pt idx="277">
                  <c:v>-2.0000000000000462E-2</c:v>
                </c:pt>
                <c:pt idx="278">
                  <c:v>-1.0000000000000675E-2</c:v>
                </c:pt>
                <c:pt idx="279">
                  <c:v>-2.0000000000000462E-2</c:v>
                </c:pt>
                <c:pt idx="280">
                  <c:v>-2.0000000000000462E-2</c:v>
                </c:pt>
                <c:pt idx="281">
                  <c:v>-1.35</c:v>
                </c:pt>
                <c:pt idx="282">
                  <c:v>-1.33</c:v>
                </c:pt>
                <c:pt idx="283">
                  <c:v>-2.0000000000000462E-2</c:v>
                </c:pt>
                <c:pt idx="284">
                  <c:v>-3.0000000000000249E-2</c:v>
                </c:pt>
                <c:pt idx="285">
                  <c:v>-8.0000000000000071E-2</c:v>
                </c:pt>
                <c:pt idx="286">
                  <c:v>-7.0000000000000284E-2</c:v>
                </c:pt>
                <c:pt idx="287">
                  <c:v>-4.0000000000000036E-2</c:v>
                </c:pt>
                <c:pt idx="288">
                  <c:v>-4.9999999999999822E-2</c:v>
                </c:pt>
                <c:pt idx="289">
                  <c:v>-2.0000000000000462E-2</c:v>
                </c:pt>
                <c:pt idx="290">
                  <c:v>-0.1800000000000006</c:v>
                </c:pt>
                <c:pt idx="291">
                  <c:v>-2.0000000000000462E-2</c:v>
                </c:pt>
                <c:pt idx="292">
                  <c:v>-1.0000000000000675E-2</c:v>
                </c:pt>
                <c:pt idx="293">
                  <c:v>-4.0000000000000036E-2</c:v>
                </c:pt>
                <c:pt idx="294">
                  <c:v>-2.0000000000000462E-2</c:v>
                </c:pt>
                <c:pt idx="295">
                  <c:v>-4.9999999999999822E-2</c:v>
                </c:pt>
                <c:pt idx="296">
                  <c:v>-1.0000000000000675E-2</c:v>
                </c:pt>
                <c:pt idx="297">
                  <c:v>-1.0000000000000675E-2</c:v>
                </c:pt>
                <c:pt idx="298">
                  <c:v>-1.0000000000000675E-2</c:v>
                </c:pt>
                <c:pt idx="299">
                  <c:v>-0.16000000000000014</c:v>
                </c:pt>
                <c:pt idx="300">
                  <c:v>-1.1800000000000002</c:v>
                </c:pt>
                <c:pt idx="301">
                  <c:v>-0.28000000000000025</c:v>
                </c:pt>
                <c:pt idx="302">
                  <c:v>-4.9999999999999822E-2</c:v>
                </c:pt>
                <c:pt idx="303">
                  <c:v>-0.11000000000000032</c:v>
                </c:pt>
                <c:pt idx="304">
                  <c:v>-0.15000000000000036</c:v>
                </c:pt>
                <c:pt idx="305">
                  <c:v>-0.33000000000000007</c:v>
                </c:pt>
                <c:pt idx="306">
                  <c:v>-0.11000000000000032</c:v>
                </c:pt>
                <c:pt idx="307">
                  <c:v>-4.9999999999999822E-2</c:v>
                </c:pt>
                <c:pt idx="308">
                  <c:v>-0.11000000000000032</c:v>
                </c:pt>
                <c:pt idx="309">
                  <c:v>-4.9999999999999822E-2</c:v>
                </c:pt>
                <c:pt idx="310">
                  <c:v>-3.0000000000000249E-2</c:v>
                </c:pt>
                <c:pt idx="311">
                  <c:v>-2.0000000000000462E-2</c:v>
                </c:pt>
                <c:pt idx="312">
                  <c:v>-0.10000000000000053</c:v>
                </c:pt>
                <c:pt idx="313">
                  <c:v>-3.0000000000000249E-2</c:v>
                </c:pt>
                <c:pt idx="314">
                  <c:v>-3.0000000000000249E-2</c:v>
                </c:pt>
                <c:pt idx="315">
                  <c:v>-0.10000000000000053</c:v>
                </c:pt>
                <c:pt idx="316">
                  <c:v>-1.3600000000000003</c:v>
                </c:pt>
                <c:pt idx="317">
                  <c:v>-0.54999999999999982</c:v>
                </c:pt>
                <c:pt idx="318">
                  <c:v>-0.10000000000000053</c:v>
                </c:pt>
                <c:pt idx="319">
                  <c:v>-0.19000000000000039</c:v>
                </c:pt>
                <c:pt idx="320">
                  <c:v>-0.12000000000000011</c:v>
                </c:pt>
                <c:pt idx="321">
                  <c:v>-0.16000000000000014</c:v>
                </c:pt>
                <c:pt idx="322">
                  <c:v>-2.0000000000000462E-2</c:v>
                </c:pt>
                <c:pt idx="323">
                  <c:v>-4.0000000000000036E-2</c:v>
                </c:pt>
                <c:pt idx="324">
                  <c:v>-4.9999999999999822E-2</c:v>
                </c:pt>
                <c:pt idx="325">
                  <c:v>-0.32000000000000028</c:v>
                </c:pt>
                <c:pt idx="326">
                  <c:v>-0.11000000000000032</c:v>
                </c:pt>
                <c:pt idx="327">
                  <c:v>-6.0000000000000497E-2</c:v>
                </c:pt>
                <c:pt idx="328">
                  <c:v>-8.0000000000000071E-2</c:v>
                </c:pt>
                <c:pt idx="329">
                  <c:v>-0.10000000000000053</c:v>
                </c:pt>
                <c:pt idx="330">
                  <c:v>-0.16999999999999993</c:v>
                </c:pt>
                <c:pt idx="331">
                  <c:v>-8.9999999999999858E-2</c:v>
                </c:pt>
                <c:pt idx="332">
                  <c:v>-4.0000000000000036E-2</c:v>
                </c:pt>
                <c:pt idx="333">
                  <c:v>-7.0000000000000284E-2</c:v>
                </c:pt>
                <c:pt idx="334">
                  <c:v>-0.37999999999999989</c:v>
                </c:pt>
                <c:pt idx="335">
                  <c:v>-0.33999999999999986</c:v>
                </c:pt>
                <c:pt idx="336">
                  <c:v>-0.33000000000000007</c:v>
                </c:pt>
                <c:pt idx="337">
                  <c:v>-4.0000000000000036E-2</c:v>
                </c:pt>
                <c:pt idx="338">
                  <c:v>-4.9999999999999822E-2</c:v>
                </c:pt>
                <c:pt idx="339">
                  <c:v>-4.9999999999999822E-2</c:v>
                </c:pt>
                <c:pt idx="340">
                  <c:v>-0.16000000000000014</c:v>
                </c:pt>
                <c:pt idx="341">
                  <c:v>-8.9999999999999858E-2</c:v>
                </c:pt>
                <c:pt idx="342">
                  <c:v>-3.0000000000000249E-2</c:v>
                </c:pt>
                <c:pt idx="343">
                  <c:v>-4.0000000000000036E-2</c:v>
                </c:pt>
                <c:pt idx="344">
                  <c:v>-2.0000000000000462E-2</c:v>
                </c:pt>
                <c:pt idx="345">
                  <c:v>-4.0000000000000036E-2</c:v>
                </c:pt>
                <c:pt idx="346">
                  <c:v>-1.1200000000000001</c:v>
                </c:pt>
                <c:pt idx="347">
                  <c:v>-0.76000000000000068</c:v>
                </c:pt>
                <c:pt idx="348">
                  <c:v>-0.12999999999999989</c:v>
                </c:pt>
                <c:pt idx="349">
                  <c:v>-4.9999999999999822E-2</c:v>
                </c:pt>
                <c:pt idx="350">
                  <c:v>-0.11000000000000032</c:v>
                </c:pt>
                <c:pt idx="351">
                  <c:v>-0.10000000000000053</c:v>
                </c:pt>
                <c:pt idx="352">
                  <c:v>-0.29999999999999982</c:v>
                </c:pt>
                <c:pt idx="353">
                  <c:v>-0.37000000000000011</c:v>
                </c:pt>
                <c:pt idx="354">
                  <c:v>-4.0000000000000036E-2</c:v>
                </c:pt>
                <c:pt idx="355">
                  <c:v>-4.0000000000000036E-2</c:v>
                </c:pt>
                <c:pt idx="356">
                  <c:v>-0.10000000000000053</c:v>
                </c:pt>
                <c:pt idx="357">
                  <c:v>-0.10000000000000053</c:v>
                </c:pt>
                <c:pt idx="358">
                  <c:v>-0.10000000000000053</c:v>
                </c:pt>
                <c:pt idx="359">
                  <c:v>-6.0000000000000497E-2</c:v>
                </c:pt>
                <c:pt idx="360">
                  <c:v>-0.66000000000000014</c:v>
                </c:pt>
                <c:pt idx="361">
                  <c:v>-0.3100000000000005</c:v>
                </c:pt>
                <c:pt idx="362">
                  <c:v>-3.0000000000000249E-2</c:v>
                </c:pt>
                <c:pt idx="363">
                  <c:v>-2.0000000000000462E-2</c:v>
                </c:pt>
                <c:pt idx="364">
                  <c:v>-4.9999999999999822E-2</c:v>
                </c:pt>
                <c:pt idx="365">
                  <c:v>-6.0000000000000497E-2</c:v>
                </c:pt>
                <c:pt idx="366">
                  <c:v>-0.65000000000000036</c:v>
                </c:pt>
                <c:pt idx="367">
                  <c:v>-0.33999999999999986</c:v>
                </c:pt>
                <c:pt idx="368">
                  <c:v>-8.0000000000000071E-2</c:v>
                </c:pt>
                <c:pt idx="369">
                  <c:v>-4.0000000000000036E-2</c:v>
                </c:pt>
                <c:pt idx="370">
                  <c:v>-4.0000000000000036E-2</c:v>
                </c:pt>
                <c:pt idx="371">
                  <c:v>-0.11000000000000032</c:v>
                </c:pt>
                <c:pt idx="372">
                  <c:v>-4.9999999999999822E-2</c:v>
                </c:pt>
                <c:pt idx="373">
                  <c:v>-0.10000000000000053</c:v>
                </c:pt>
                <c:pt idx="374">
                  <c:v>-4.0000000000000036E-2</c:v>
                </c:pt>
                <c:pt idx="375">
                  <c:v>-0.16000000000000014</c:v>
                </c:pt>
                <c:pt idx="376">
                  <c:v>-0.10000000000000053</c:v>
                </c:pt>
                <c:pt idx="377">
                  <c:v>0</c:v>
                </c:pt>
                <c:pt idx="378">
                  <c:v>5</c:v>
                </c:pt>
                <c:pt idx="379">
                  <c:v>5</c:v>
                </c:pt>
                <c:pt idx="380">
                  <c:v>5</c:v>
                </c:pt>
                <c:pt idx="381">
                  <c:v>5</c:v>
                </c:pt>
                <c:pt idx="382">
                  <c:v>5</c:v>
                </c:pt>
                <c:pt idx="383">
                  <c:v>5</c:v>
                </c:pt>
                <c:pt idx="384">
                  <c:v>5</c:v>
                </c:pt>
                <c:pt idx="385">
                  <c:v>5</c:v>
                </c:pt>
                <c:pt idx="386">
                  <c:v>5</c:v>
                </c:pt>
                <c:pt idx="387">
                  <c:v>5</c:v>
                </c:pt>
                <c:pt idx="388">
                  <c:v>5</c:v>
                </c:pt>
                <c:pt idx="389">
                  <c:v>5</c:v>
                </c:pt>
                <c:pt idx="390">
                  <c:v>5</c:v>
                </c:pt>
                <c:pt idx="391">
                  <c:v>5</c:v>
                </c:pt>
                <c:pt idx="392">
                  <c:v>5</c:v>
                </c:pt>
                <c:pt idx="393">
                  <c:v>5</c:v>
                </c:pt>
                <c:pt idx="394">
                  <c:v>5</c:v>
                </c:pt>
                <c:pt idx="395">
                  <c:v>5</c:v>
                </c:pt>
                <c:pt idx="396">
                  <c:v>5</c:v>
                </c:pt>
                <c:pt idx="397">
                  <c:v>5</c:v>
                </c:pt>
                <c:pt idx="398">
                  <c:v>5</c:v>
                </c:pt>
                <c:pt idx="399">
                  <c:v>5</c:v>
                </c:pt>
                <c:pt idx="400">
                  <c:v>5</c:v>
                </c:pt>
                <c:pt idx="401">
                  <c:v>5</c:v>
                </c:pt>
                <c:pt idx="402">
                  <c:v>5</c:v>
                </c:pt>
                <c:pt idx="403">
                  <c:v>5</c:v>
                </c:pt>
                <c:pt idx="404">
                  <c:v>5</c:v>
                </c:pt>
                <c:pt idx="405">
                  <c:v>5</c:v>
                </c:pt>
                <c:pt idx="406">
                  <c:v>5</c:v>
                </c:pt>
                <c:pt idx="407">
                  <c:v>5</c:v>
                </c:pt>
                <c:pt idx="408">
                  <c:v>5</c:v>
                </c:pt>
                <c:pt idx="409">
                  <c:v>5</c:v>
                </c:pt>
                <c:pt idx="410">
                  <c:v>5</c:v>
                </c:pt>
                <c:pt idx="411">
                  <c:v>5</c:v>
                </c:pt>
                <c:pt idx="412">
                  <c:v>5</c:v>
                </c:pt>
                <c:pt idx="413">
                  <c:v>5</c:v>
                </c:pt>
                <c:pt idx="414">
                  <c:v>5</c:v>
                </c:pt>
                <c:pt idx="415">
                  <c:v>5</c:v>
                </c:pt>
                <c:pt idx="416">
                  <c:v>5</c:v>
                </c:pt>
                <c:pt idx="417">
                  <c:v>5</c:v>
                </c:pt>
                <c:pt idx="418">
                  <c:v>5</c:v>
                </c:pt>
                <c:pt idx="419">
                  <c:v>5</c:v>
                </c:pt>
                <c:pt idx="420">
                  <c:v>5</c:v>
                </c:pt>
                <c:pt idx="421">
                  <c:v>5</c:v>
                </c:pt>
                <c:pt idx="422">
                  <c:v>5</c:v>
                </c:pt>
                <c:pt idx="423">
                  <c:v>5</c:v>
                </c:pt>
                <c:pt idx="424">
                  <c:v>5</c:v>
                </c:pt>
                <c:pt idx="425">
                  <c:v>5</c:v>
                </c:pt>
                <c:pt idx="426">
                  <c:v>5</c:v>
                </c:pt>
                <c:pt idx="427">
                  <c:v>5</c:v>
                </c:pt>
                <c:pt idx="428">
                  <c:v>5</c:v>
                </c:pt>
                <c:pt idx="429">
                  <c:v>5</c:v>
                </c:pt>
                <c:pt idx="430">
                  <c:v>5</c:v>
                </c:pt>
                <c:pt idx="431">
                  <c:v>5</c:v>
                </c:pt>
                <c:pt idx="432">
                  <c:v>5</c:v>
                </c:pt>
                <c:pt idx="433">
                  <c:v>5</c:v>
                </c:pt>
                <c:pt idx="434">
                  <c:v>5</c:v>
                </c:pt>
                <c:pt idx="435">
                  <c:v>5</c:v>
                </c:pt>
                <c:pt idx="436">
                  <c:v>5</c:v>
                </c:pt>
                <c:pt idx="437">
                  <c:v>5</c:v>
                </c:pt>
                <c:pt idx="438">
                  <c:v>5</c:v>
                </c:pt>
                <c:pt idx="439">
                  <c:v>5</c:v>
                </c:pt>
                <c:pt idx="440">
                  <c:v>5</c:v>
                </c:pt>
                <c:pt idx="441">
                  <c:v>5</c:v>
                </c:pt>
                <c:pt idx="442">
                  <c:v>5</c:v>
                </c:pt>
                <c:pt idx="443">
                  <c:v>5</c:v>
                </c:pt>
                <c:pt idx="444">
                  <c:v>5</c:v>
                </c:pt>
                <c:pt idx="445">
                  <c:v>5</c:v>
                </c:pt>
                <c:pt idx="446">
                  <c:v>5</c:v>
                </c:pt>
                <c:pt idx="447">
                  <c:v>5</c:v>
                </c:pt>
                <c:pt idx="448">
                  <c:v>5</c:v>
                </c:pt>
                <c:pt idx="449">
                  <c:v>5</c:v>
                </c:pt>
                <c:pt idx="450">
                  <c:v>5</c:v>
                </c:pt>
                <c:pt idx="451">
                  <c:v>5</c:v>
                </c:pt>
                <c:pt idx="452">
                  <c:v>5</c:v>
                </c:pt>
                <c:pt idx="453">
                  <c:v>5</c:v>
                </c:pt>
                <c:pt idx="454">
                  <c:v>5</c:v>
                </c:pt>
              </c:numCache>
            </c:numRef>
          </c:yVal>
          <c:smooth val="1"/>
          <c:extLst>
            <c:ext xmlns:c16="http://schemas.microsoft.com/office/drawing/2014/chart" uri="{C3380CC4-5D6E-409C-BE32-E72D297353CC}">
              <c16:uniqueId val="{00000001-6613-4264-93A5-C8C98F8C35B2}"/>
            </c:ext>
          </c:extLst>
        </c:ser>
        <c:dLbls>
          <c:showLegendKey val="0"/>
          <c:showVal val="0"/>
          <c:showCatName val="0"/>
          <c:showSerName val="0"/>
          <c:showPercent val="0"/>
          <c:showBubbleSize val="0"/>
        </c:dLbls>
        <c:axId val="451705376"/>
        <c:axId val="451703416"/>
      </c:scatterChart>
      <c:valAx>
        <c:axId val="451705376"/>
        <c:scaling>
          <c:orientation val="minMax"/>
          <c:max val="45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51703416"/>
        <c:crosses val="autoZero"/>
        <c:crossBetween val="midCat"/>
      </c:valAx>
      <c:valAx>
        <c:axId val="451703416"/>
        <c:scaling>
          <c:orientation val="minMax"/>
          <c:max val="0"/>
          <c:min val="-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517053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i="0" baseline="0">
                <a:effectLst/>
              </a:rPr>
              <a:t>% delta MOS PLC EVS result by Double sentence for 100 measurments</a:t>
            </a:r>
            <a:endParaRPr lang="fr-FR"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PLC-n'!$Q$1:$Q$3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PLC-n'!$Q$4:$Q$403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0.05</c:v>
                </c:pt>
                <c:pt idx="125">
                  <c:v>0.125</c:v>
                </c:pt>
                <c:pt idx="126">
                  <c:v>0.38750000000000001</c:v>
                </c:pt>
                <c:pt idx="127">
                  <c:v>0.35</c:v>
                </c:pt>
                <c:pt idx="128">
                  <c:v>8.7499999999999994E-2</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59C4-435F-A752-4B0CFCAE0179}"/>
            </c:ext>
          </c:extLst>
        </c:ser>
        <c:ser>
          <c:idx val="1"/>
          <c:order val="1"/>
          <c:tx>
            <c:strRef>
              <c:f>'Analyse PLC-n'!$R$1:$R$3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PLC-n'!$R$4:$R$403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0.01</c:v>
                </c:pt>
                <c:pt idx="97">
                  <c:v>0</c:v>
                </c:pt>
                <c:pt idx="98">
                  <c:v>0</c:v>
                </c:pt>
                <c:pt idx="99">
                  <c:v>0</c:v>
                </c:pt>
                <c:pt idx="100">
                  <c:v>0</c:v>
                </c:pt>
                <c:pt idx="101">
                  <c:v>0</c:v>
                </c:pt>
                <c:pt idx="102">
                  <c:v>0</c:v>
                </c:pt>
                <c:pt idx="103">
                  <c:v>0</c:v>
                </c:pt>
                <c:pt idx="104">
                  <c:v>0.01</c:v>
                </c:pt>
                <c:pt idx="105">
                  <c:v>0</c:v>
                </c:pt>
                <c:pt idx="106">
                  <c:v>0</c:v>
                </c:pt>
                <c:pt idx="107">
                  <c:v>0.01</c:v>
                </c:pt>
                <c:pt idx="108">
                  <c:v>0.08</c:v>
                </c:pt>
                <c:pt idx="109">
                  <c:v>0.2</c:v>
                </c:pt>
                <c:pt idx="110">
                  <c:v>0.3</c:v>
                </c:pt>
                <c:pt idx="111">
                  <c:v>0.15</c:v>
                </c:pt>
                <c:pt idx="112">
                  <c:v>0.21</c:v>
                </c:pt>
                <c:pt idx="113">
                  <c:v>0.03</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59C4-435F-A752-4B0CFCAE0179}"/>
            </c:ext>
          </c:extLst>
        </c:ser>
        <c:ser>
          <c:idx val="2"/>
          <c:order val="2"/>
          <c:tx>
            <c:strRef>
              <c:f>'Analyse PLC-n'!$S$1:$S$3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PLC-n'!$S$4:$S$403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0.01</c:v>
                </c:pt>
                <c:pt idx="114">
                  <c:v>0</c:v>
                </c:pt>
                <c:pt idx="115">
                  <c:v>0</c:v>
                </c:pt>
                <c:pt idx="116">
                  <c:v>0</c:v>
                </c:pt>
                <c:pt idx="117">
                  <c:v>0</c:v>
                </c:pt>
                <c:pt idx="118">
                  <c:v>0.01</c:v>
                </c:pt>
                <c:pt idx="119">
                  <c:v>0</c:v>
                </c:pt>
                <c:pt idx="120">
                  <c:v>0</c:v>
                </c:pt>
                <c:pt idx="121">
                  <c:v>0</c:v>
                </c:pt>
                <c:pt idx="122">
                  <c:v>0</c:v>
                </c:pt>
                <c:pt idx="123">
                  <c:v>0</c:v>
                </c:pt>
                <c:pt idx="124">
                  <c:v>0.04</c:v>
                </c:pt>
                <c:pt idx="125">
                  <c:v>0.23</c:v>
                </c:pt>
                <c:pt idx="126">
                  <c:v>0.54</c:v>
                </c:pt>
                <c:pt idx="127">
                  <c:v>0.08</c:v>
                </c:pt>
                <c:pt idx="128">
                  <c:v>0.01</c:v>
                </c:pt>
                <c:pt idx="129">
                  <c:v>7.0000000000000007E-2</c:v>
                </c:pt>
                <c:pt idx="130">
                  <c:v>0.01</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59C4-435F-A752-4B0CFCAE0179}"/>
            </c:ext>
          </c:extLst>
        </c:ser>
        <c:ser>
          <c:idx val="3"/>
          <c:order val="3"/>
          <c:tx>
            <c:strRef>
              <c:f>'Analyse PLC-n'!$T$1:$T$3</c:f>
              <c:strCache>
                <c:ptCount val="3"/>
                <c:pt idx="2">
                  <c:v>Double Sentence n°4</c:v>
                </c:pt>
              </c:strCache>
            </c:strRef>
          </c:tx>
          <c:spPr>
            <a:ln w="3175" cap="rnd">
              <a:solidFill>
                <a:schemeClr val="accent4"/>
              </a:solidFill>
              <a:round/>
            </a:ln>
            <a:effectLst/>
          </c:spPr>
          <c:marker>
            <c:symbol val="diamond"/>
            <c:size val="3"/>
            <c:spPr>
              <a:solidFill>
                <a:schemeClr val="accent4"/>
              </a:solidFill>
              <a:ln w="9525">
                <a:solidFill>
                  <a:schemeClr val="accent4"/>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PLC-n'!$T$4:$T$403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0.14000000000000001</c:v>
                </c:pt>
                <c:pt idx="117">
                  <c:v>0.08</c:v>
                </c:pt>
                <c:pt idx="118">
                  <c:v>0.16</c:v>
                </c:pt>
                <c:pt idx="119">
                  <c:v>0.03</c:v>
                </c:pt>
                <c:pt idx="120">
                  <c:v>0.28999999999999998</c:v>
                </c:pt>
                <c:pt idx="121">
                  <c:v>0.05</c:v>
                </c:pt>
                <c:pt idx="122">
                  <c:v>0.14000000000000001</c:v>
                </c:pt>
                <c:pt idx="123">
                  <c:v>0.04</c:v>
                </c:pt>
                <c:pt idx="124">
                  <c:v>0</c:v>
                </c:pt>
                <c:pt idx="125">
                  <c:v>0</c:v>
                </c:pt>
                <c:pt idx="126">
                  <c:v>0.01</c:v>
                </c:pt>
                <c:pt idx="127">
                  <c:v>0</c:v>
                </c:pt>
                <c:pt idx="128">
                  <c:v>0.01</c:v>
                </c:pt>
                <c:pt idx="129">
                  <c:v>0.05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59C4-435F-A752-4B0CFCAE0179}"/>
            </c:ext>
          </c:extLst>
        </c:ser>
        <c:dLbls>
          <c:showLegendKey val="0"/>
          <c:showVal val="0"/>
          <c:showCatName val="0"/>
          <c:showSerName val="0"/>
          <c:showPercent val="0"/>
          <c:showBubbleSize val="0"/>
        </c:dLbls>
        <c:axId val="451704200"/>
        <c:axId val="451705768"/>
      </c:scatterChart>
      <c:valAx>
        <c:axId val="451704200"/>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451705768"/>
        <c:crosses val="autoZero"/>
        <c:crossBetween val="midCat"/>
        <c:majorUnit val="0.25"/>
      </c:valAx>
      <c:valAx>
        <c:axId val="451705768"/>
        <c:scaling>
          <c:orientation val="minMax"/>
          <c:max val="0.60000000000000009"/>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451704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 delta MOS JBM EVS result by Double Sentence for 100 measurments</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JBM-n'!$Q$1:$Q$3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JBM-n'!$Q$4:$Q$403</c:f>
              <c:numCache>
                <c:formatCode>0.0%</c:formatCode>
                <c:ptCount val="400"/>
                <c:pt idx="0">
                  <c:v>0.15</c:v>
                </c:pt>
                <c:pt idx="1">
                  <c:v>0.78749999999999998</c:v>
                </c:pt>
                <c:pt idx="2">
                  <c:v>6.25E-2</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1640-4089-A78D-E4AFE0EE8E53}"/>
            </c:ext>
          </c:extLst>
        </c:ser>
        <c:ser>
          <c:idx val="1"/>
          <c:order val="1"/>
          <c:tx>
            <c:strRef>
              <c:f>'Analyse JBM-n'!$R$1:$R$3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JBM-n'!$R$4:$R$403</c:f>
              <c:numCache>
                <c:formatCode>0.0%</c:formatCode>
                <c:ptCount val="400"/>
                <c:pt idx="0">
                  <c:v>0.12</c:v>
                </c:pt>
                <c:pt idx="1">
                  <c:v>0.88</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1640-4089-A78D-E4AFE0EE8E53}"/>
            </c:ext>
          </c:extLst>
        </c:ser>
        <c:ser>
          <c:idx val="2"/>
          <c:order val="2"/>
          <c:tx>
            <c:strRef>
              <c:f>'Analyse JBM-n'!$S$1:$S$3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JBM-n'!$S$4:$S$403</c:f>
              <c:numCache>
                <c:formatCode>0.0%</c:formatCode>
                <c:ptCount val="400"/>
                <c:pt idx="0">
                  <c:v>0.43</c:v>
                </c:pt>
                <c:pt idx="1">
                  <c:v>0.5</c:v>
                </c:pt>
                <c:pt idx="2">
                  <c:v>0.04</c:v>
                </c:pt>
                <c:pt idx="3">
                  <c:v>0</c:v>
                </c:pt>
                <c:pt idx="4">
                  <c:v>0.01</c:v>
                </c:pt>
                <c:pt idx="5">
                  <c:v>0</c:v>
                </c:pt>
                <c:pt idx="6">
                  <c:v>0.02</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1640-4089-A78D-E4AFE0EE8E53}"/>
            </c:ext>
          </c:extLst>
        </c:ser>
        <c:ser>
          <c:idx val="3"/>
          <c:order val="3"/>
          <c:tx>
            <c:strRef>
              <c:f>'Analyse JBM-n'!$T$1:$T$3</c:f>
              <c:strCache>
                <c:ptCount val="3"/>
                <c:pt idx="2">
                  <c:v>Double Sentence n°4</c:v>
                </c:pt>
              </c:strCache>
            </c:strRef>
          </c:tx>
          <c:spPr>
            <a:ln w="3175" cap="rnd">
              <a:solidFill>
                <a:schemeClr val="accent4"/>
              </a:solidFill>
              <a:round/>
            </a:ln>
            <a:effectLst/>
          </c:spPr>
          <c:marker>
            <c:symbol val="diamond"/>
            <c:size val="3"/>
            <c:spPr>
              <a:solidFill>
                <a:schemeClr val="accent4"/>
              </a:solidFill>
              <a:ln w="9525">
                <a:solidFill>
                  <a:schemeClr val="accent4"/>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JBM-n'!$T$4:$T$403</c:f>
              <c:numCache>
                <c:formatCode>0.0%</c:formatCode>
                <c:ptCount val="400"/>
                <c:pt idx="0">
                  <c:v>0.87</c:v>
                </c:pt>
                <c:pt idx="1">
                  <c:v>0.13</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1640-4089-A78D-E4AFE0EE8E53}"/>
            </c:ext>
          </c:extLst>
        </c:ser>
        <c:dLbls>
          <c:showLegendKey val="0"/>
          <c:showVal val="0"/>
          <c:showCatName val="0"/>
          <c:showSerName val="0"/>
          <c:showPercent val="0"/>
          <c:showBubbleSize val="0"/>
        </c:dLbls>
        <c:axId val="300938808"/>
        <c:axId val="300940376"/>
      </c:scatterChart>
      <c:valAx>
        <c:axId val="300938808"/>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40376"/>
        <c:crosses val="autoZero"/>
        <c:crossBetween val="midCat"/>
        <c:majorUnit val="0.25"/>
      </c:valAx>
      <c:valAx>
        <c:axId val="300940376"/>
        <c:scaling>
          <c:orientation val="minMax"/>
          <c:max val="0.9"/>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cross"/>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3880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i="0" baseline="0">
                <a:effectLst/>
              </a:rPr>
              <a:t>% delta MOS PLC + JBM EVS by Double Sentence for 100 measurments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JBM-PLC-n'!$Q$1:$Q$3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JBM-PLC-n'!$Q$4:$Q$403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2.5000000000000001E-2</c:v>
                </c:pt>
                <c:pt idx="121">
                  <c:v>0</c:v>
                </c:pt>
                <c:pt idx="122">
                  <c:v>0.21249999999999999</c:v>
                </c:pt>
                <c:pt idx="123">
                  <c:v>0.125</c:v>
                </c:pt>
                <c:pt idx="124">
                  <c:v>7.4999999999999997E-2</c:v>
                </c:pt>
                <c:pt idx="125">
                  <c:v>7.4999999999999997E-2</c:v>
                </c:pt>
                <c:pt idx="126">
                  <c:v>7.4999999999999997E-2</c:v>
                </c:pt>
                <c:pt idx="127">
                  <c:v>0.27500000000000002</c:v>
                </c:pt>
                <c:pt idx="128">
                  <c:v>0.13750000000000001</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F616-4DA3-850C-5218E0B6DA75}"/>
            </c:ext>
          </c:extLst>
        </c:ser>
        <c:ser>
          <c:idx val="1"/>
          <c:order val="1"/>
          <c:tx>
            <c:strRef>
              <c:f>'Analyse JBM-PLC-n'!$R$1:$R$3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JBM-PLC-n'!$R$4:$R$403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0.03</c:v>
                </c:pt>
                <c:pt idx="105">
                  <c:v>0.02</c:v>
                </c:pt>
                <c:pt idx="106">
                  <c:v>0.15</c:v>
                </c:pt>
                <c:pt idx="107">
                  <c:v>7.0000000000000007E-2</c:v>
                </c:pt>
                <c:pt idx="108">
                  <c:v>0.27</c:v>
                </c:pt>
                <c:pt idx="109">
                  <c:v>0.15</c:v>
                </c:pt>
                <c:pt idx="110">
                  <c:v>0.23</c:v>
                </c:pt>
                <c:pt idx="111">
                  <c:v>0.06</c:v>
                </c:pt>
                <c:pt idx="112">
                  <c:v>0.02</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F616-4DA3-850C-5218E0B6DA75}"/>
            </c:ext>
          </c:extLst>
        </c:ser>
        <c:ser>
          <c:idx val="2"/>
          <c:order val="2"/>
          <c:tx>
            <c:strRef>
              <c:f>'Analyse JBM-PLC-n'!$S$1:$S$3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JBM-PLC-n'!$S$4:$S$403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0.01</c:v>
                </c:pt>
                <c:pt idx="111">
                  <c:v>0</c:v>
                </c:pt>
                <c:pt idx="112">
                  <c:v>0</c:v>
                </c:pt>
                <c:pt idx="113">
                  <c:v>0</c:v>
                </c:pt>
                <c:pt idx="114">
                  <c:v>0</c:v>
                </c:pt>
                <c:pt idx="115">
                  <c:v>0</c:v>
                </c:pt>
                <c:pt idx="116">
                  <c:v>0.01</c:v>
                </c:pt>
                <c:pt idx="117">
                  <c:v>7.0000000000000007E-2</c:v>
                </c:pt>
                <c:pt idx="118">
                  <c:v>0</c:v>
                </c:pt>
                <c:pt idx="119">
                  <c:v>0.01</c:v>
                </c:pt>
                <c:pt idx="120">
                  <c:v>0.01</c:v>
                </c:pt>
                <c:pt idx="121">
                  <c:v>0.23</c:v>
                </c:pt>
                <c:pt idx="122">
                  <c:v>7.0000000000000007E-2</c:v>
                </c:pt>
                <c:pt idx="123">
                  <c:v>0.12</c:v>
                </c:pt>
                <c:pt idx="124">
                  <c:v>0.26</c:v>
                </c:pt>
                <c:pt idx="125">
                  <c:v>0.08</c:v>
                </c:pt>
                <c:pt idx="126">
                  <c:v>7.0000000000000007E-2</c:v>
                </c:pt>
                <c:pt idx="127">
                  <c:v>0.02</c:v>
                </c:pt>
                <c:pt idx="128">
                  <c:v>0.02</c:v>
                </c:pt>
                <c:pt idx="129">
                  <c:v>0</c:v>
                </c:pt>
                <c:pt idx="130">
                  <c:v>0.01</c:v>
                </c:pt>
                <c:pt idx="131">
                  <c:v>0.01</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F616-4DA3-850C-5218E0B6DA75}"/>
            </c:ext>
          </c:extLst>
        </c:ser>
        <c:ser>
          <c:idx val="3"/>
          <c:order val="3"/>
          <c:tx>
            <c:strRef>
              <c:f>'Analyse JBM-PLC-n'!$T$1:$T$3</c:f>
              <c:strCache>
                <c:ptCount val="3"/>
                <c:pt idx="2">
                  <c:v>Double Sentence n°4</c:v>
                </c:pt>
              </c:strCache>
            </c:strRef>
          </c:tx>
          <c:spPr>
            <a:ln w="3175" cap="rnd">
              <a:solidFill>
                <a:schemeClr val="accent4"/>
              </a:solidFill>
              <a:round/>
            </a:ln>
            <a:effectLst/>
          </c:spPr>
          <c:marker>
            <c:symbol val="diamond"/>
            <c:size val="3"/>
            <c:spPr>
              <a:solidFill>
                <a:schemeClr val="accent4"/>
              </a:solidFill>
              <a:ln w="3175">
                <a:solidFill>
                  <a:schemeClr val="accent4"/>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JBM-PLC-n'!$T$4:$T$403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0.11</c:v>
                </c:pt>
                <c:pt idx="113">
                  <c:v>0.08</c:v>
                </c:pt>
                <c:pt idx="114">
                  <c:v>0.08</c:v>
                </c:pt>
                <c:pt idx="115">
                  <c:v>0.13</c:v>
                </c:pt>
                <c:pt idx="116">
                  <c:v>0.04</c:v>
                </c:pt>
                <c:pt idx="117">
                  <c:v>0.04</c:v>
                </c:pt>
                <c:pt idx="118">
                  <c:v>0.13</c:v>
                </c:pt>
                <c:pt idx="119">
                  <c:v>0.09</c:v>
                </c:pt>
                <c:pt idx="120">
                  <c:v>0.12</c:v>
                </c:pt>
                <c:pt idx="121">
                  <c:v>0.13</c:v>
                </c:pt>
                <c:pt idx="122">
                  <c:v>0.01</c:v>
                </c:pt>
                <c:pt idx="123">
                  <c:v>0.01</c:v>
                </c:pt>
                <c:pt idx="124">
                  <c:v>0</c:v>
                </c:pt>
                <c:pt idx="125">
                  <c:v>0.02</c:v>
                </c:pt>
                <c:pt idx="126">
                  <c:v>0.01</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F616-4DA3-850C-5218E0B6DA75}"/>
            </c:ext>
          </c:extLst>
        </c:ser>
        <c:dLbls>
          <c:showLegendKey val="0"/>
          <c:showVal val="0"/>
          <c:showCatName val="0"/>
          <c:showSerName val="0"/>
          <c:showPercent val="0"/>
          <c:showBubbleSize val="0"/>
        </c:dLbls>
        <c:axId val="300936848"/>
        <c:axId val="300937240"/>
      </c:scatterChart>
      <c:valAx>
        <c:axId val="300936848"/>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fr-FR"/>
          </a:p>
        </c:txPr>
        <c:crossAx val="300937240"/>
        <c:crosses val="autoZero"/>
        <c:crossBetween val="midCat"/>
        <c:majorUnit val="0.25"/>
      </c:valAx>
      <c:valAx>
        <c:axId val="300937240"/>
        <c:scaling>
          <c:orientation val="minMax"/>
          <c:max val="0.30000000000000004"/>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3684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F67FDB-C702-4B58-9401-0C4CBE43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1271</Words>
  <Characters>6995</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10</cp:revision>
  <cp:lastPrinted>2016-05-03T09:51:00Z</cp:lastPrinted>
  <dcterms:created xsi:type="dcterms:W3CDTF">2022-10-14T11:32:00Z</dcterms:created>
  <dcterms:modified xsi:type="dcterms:W3CDTF">2022-10-14T17:53:00Z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